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黑体" w:hAnsi="黑体" w:eastAsia="黑体"/>
                <w:sz w:val="21"/>
                <w:szCs w:val="21"/>
              </w:rPr>
              <w:t>65.020.20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 31</w:t>
            </w:r>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6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661" w:type="dxa"/>
          </w:tcPr>
          <w:p>
            <w:pPr>
              <w:pStyle w:val="50"/>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1" w:name="c1"/>
            <w:r>
              <w:instrText xml:space="preserve"> FORMTEXT </w:instrText>
            </w:r>
            <w:r>
              <w:fldChar w:fldCharType="separate"/>
            </w:r>
            <w:r>
              <w:t>2101</w:t>
            </w:r>
            <w:r>
              <w:fldChar w:fldCharType="end"/>
            </w:r>
            <w:bookmarkEnd w:id="1"/>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沈阳市</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6"/>
        <w:framePr w:wrap="around"/>
      </w:pPr>
      <w:r>
        <w:t>DB</w:t>
      </w:r>
      <w:r>
        <w:fldChar w:fldCharType="begin">
          <w:ffData>
            <w:name w:val="文字1"/>
            <w:enabled/>
            <w:calcOnExit w:val="0"/>
            <w:textInput>
              <w:default w:val="XX"/>
            </w:textInput>
          </w:ffData>
        </w:fldChar>
      </w:r>
      <w:bookmarkStart w:id="3" w:name="文字1"/>
      <w:r>
        <w:instrText xml:space="preserve"> FORMTEXT </w:instrText>
      </w:r>
      <w:r>
        <w:fldChar w:fldCharType="separate"/>
      </w:r>
      <w:r>
        <w:t>2101/T</w:t>
      </w:r>
      <w:r>
        <w:fldChar w:fldCharType="end"/>
      </w:r>
      <w:bookmarkEnd w:id="3"/>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w:t>
      </w:r>
      <w:r>
        <w:fldChar w:fldCharType="end"/>
      </w:r>
      <w:bookmarkEnd w:id="4"/>
      <w:r>
        <w:rPr>
          <w:rFonts w:hAnsi="黑体"/>
        </w:rPr>
        <w:t>—</w:t>
      </w:r>
      <w:r>
        <w:rPr>
          <w:rFonts w:hint="eastAsia"/>
        </w:rPr>
        <w:t>2023</w:t>
      </w:r>
    </w:p>
    <w:p>
      <w:pPr>
        <w:pStyle w:val="197"/>
        <w:framePr w:wrap="around"/>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60288;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rPr>
          <w:rFonts w:cs="黑体"/>
          <w:bCs w:val="0"/>
          <w:kern w:val="2"/>
          <w:szCs w:val="52"/>
        </w:rPr>
      </w:pPr>
      <w:r>
        <w:rPr>
          <w:rFonts w:hint="eastAsia" w:cs="黑体"/>
          <w:bCs w:val="0"/>
          <w:kern w:val="2"/>
          <w:szCs w:val="52"/>
        </w:rPr>
        <w:t>温室果蔬工厂化基质育苗技术规程</w:t>
      </w:r>
    </w:p>
    <w:p>
      <w:pPr>
        <w:framePr w:w="9639" w:h="6974" w:hRule="exact" w:wrap="around" w:vAnchor="page" w:hAnchor="page" w:x="1419" w:y="6408" w:anchorLock="1"/>
        <w:ind w:firstLine="840" w:firstLineChars="300"/>
        <w:rPr>
          <w:rFonts w:ascii="黑体" w:hAnsi="黑体" w:eastAsia="黑体" w:cs="黑体"/>
          <w:sz w:val="28"/>
          <w:szCs w:val="28"/>
        </w:rPr>
      </w:pPr>
      <w:r>
        <w:rPr>
          <w:rFonts w:hint="eastAsia" w:ascii="黑体" w:hAnsi="黑体" w:eastAsia="黑体" w:cs="黑体"/>
          <w:sz w:val="28"/>
          <w:szCs w:val="28"/>
        </w:rPr>
        <w:t>Technical regulations for greenhouse fruit and vegetable</w:t>
      </w:r>
    </w:p>
    <w:p>
      <w:pPr>
        <w:framePr w:w="9639" w:h="6974" w:hRule="exact" w:wrap="around" w:vAnchor="page" w:hAnchor="page" w:x="1419" w:y="6408" w:anchorLock="1"/>
        <w:ind w:firstLine="420"/>
        <w:jc w:val="center"/>
        <w:rPr>
          <w:rFonts w:ascii="黑体" w:hAnsi="黑体" w:eastAsia="黑体" w:cs="黑体"/>
          <w:sz w:val="28"/>
          <w:szCs w:val="28"/>
        </w:rPr>
      </w:pPr>
      <w:r>
        <w:rPr>
          <w:rFonts w:hint="eastAsia" w:ascii="黑体" w:hAnsi="黑体" w:eastAsia="黑体" w:cs="黑体"/>
          <w:sz w:val="28"/>
          <w:szCs w:val="28"/>
        </w:rPr>
        <w:t>factory matrix seedling raising</w:t>
      </w:r>
    </w:p>
    <w:p>
      <w:pPr>
        <w:pStyle w:val="126"/>
        <w:framePr w:w="9639" w:h="6974" w:hRule="exact" w:wrap="around" w:vAnchor="page" w:hAnchor="page" w:x="1419" w:y="6408" w:anchorLock="1"/>
        <w:textAlignment w:val="bottom"/>
        <w:rPr>
          <w:rFonts w:ascii="黑体" w:hAnsi="黑体" w:eastAsia="黑体" w:cs="黑体"/>
          <w:szCs w:val="28"/>
        </w:rPr>
      </w:pPr>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6" w:name="IN_STD_CODE"/>
      <w:r>
        <w:rPr>
          <w:rFonts w:eastAsia="黑体"/>
          <w:szCs w:val="28"/>
        </w:rPr>
        <w:instrText xml:space="preserve"> FORMTEXT </w:instrText>
      </w:r>
      <w:r>
        <w:rPr>
          <w:rFonts w:eastAsia="黑体"/>
          <w:szCs w:val="28"/>
        </w:rPr>
        <w:fldChar w:fldCharType="separate"/>
      </w:r>
      <w:r>
        <w:rPr>
          <w:rFonts w:eastAsia="黑体"/>
          <w:szCs w:val="28"/>
        </w:rPr>
        <w:t>     </w:t>
      </w:r>
      <w:r>
        <w:rPr>
          <w:rFonts w:eastAsia="黑体"/>
          <w:szCs w:val="28"/>
        </w:rPr>
        <w:fldChar w:fldCharType="end"/>
      </w:r>
      <w:bookmarkEnd w:id="6"/>
    </w:p>
    <w:p>
      <w:pPr>
        <w:pStyle w:val="126"/>
        <w:framePr w:w="9639" w:h="6974" w:hRule="exact" w:wrap="around" w:vAnchor="page" w:hAnchor="page" w:x="1419" w:y="6408" w:anchorLock="1"/>
        <w:spacing w:before="440" w:after="160"/>
        <w:textAlignment w:val="bottom"/>
        <w:rPr>
          <w:sz w:val="24"/>
          <w:szCs w:val="28"/>
        </w:rPr>
      </w:pPr>
      <w:bookmarkStart w:id="7" w:name="下拉1"/>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bookmarkEnd w:id="7"/>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8"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8"/>
    </w:p>
    <w:p>
      <w:pPr>
        <w:pStyle w:val="194"/>
        <w:framePr w:wrap="around" w:y="14176"/>
      </w:pPr>
      <w:r>
        <w:rPr>
          <w:rFonts w:hint="eastAsia" w:ascii="黑体"/>
        </w:rPr>
        <w:t>2023</w:t>
      </w:r>
      <w:r>
        <w:rPr>
          <w:rFonts w:ascii="黑体"/>
        </w:rPr>
        <w:t>-</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ascii="黑体"/>
        </w:rPr>
        <w:t>-</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p>
    <w:p>
      <w:pPr>
        <w:pStyle w:val="195"/>
        <w:framePr w:wrap="around" w:y="14176"/>
      </w:pPr>
      <w:r>
        <w:rPr>
          <w:rFonts w:hint="eastAsia" w:ascii="黑体"/>
        </w:rPr>
        <w:t>2023</w:t>
      </w:r>
      <w:r>
        <w:rPr>
          <w:rFonts w:ascii="黑体"/>
        </w:rPr>
        <w:t>-</w:t>
      </w:r>
      <w:r>
        <w:rPr>
          <w:rFonts w:ascii="黑体"/>
        </w:rPr>
        <w:fldChar w:fldCharType="begin">
          <w:ffData>
            <w:name w:val="CROT_DATE_M"/>
            <w:enabled/>
            <w:calcOnExit w:val="0"/>
            <w:textInput>
              <w:default w:val="XX"/>
              <w:maxLength w:val="2"/>
            </w:textInput>
          </w:ffData>
        </w:fldChar>
      </w:r>
      <w:bookmarkStart w:id="11"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ascii="黑体"/>
        </w:rPr>
        <w:t>-</w:t>
      </w:r>
      <w:r>
        <w:rPr>
          <w:rFonts w:ascii="黑体"/>
        </w:rPr>
        <w:fldChar w:fldCharType="begin">
          <w:ffData>
            <w:name w:val="CROT_DATE_D"/>
            <w:enabled/>
            <w:calcOnExit w:val="0"/>
            <w:textInput>
              <w:default w:val="XX"/>
              <w:maxLength w:val="2"/>
            </w:textInput>
          </w:ffData>
        </w:fldChar>
      </w:r>
      <w:bookmarkStart w:id="12"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实施</w:t>
      </w:r>
    </w:p>
    <w:p>
      <w:pPr>
        <w:pStyle w:val="152"/>
        <w:framePr w:h="584" w:hRule="exact" w:hSpace="181" w:vSpace="181" w:wrap="around" w:vAnchor="page" w:hAnchor="page" w:x="2413" w:y="14811"/>
        <w:rPr>
          <w:rFonts w:hAnsi="黑体"/>
        </w:rPr>
      </w:pPr>
      <w:r>
        <w:rPr>
          <w:rFonts w:hAnsi="黑体"/>
          <w:w w:val="100"/>
          <w:sz w:val="32"/>
          <w:szCs w:val="32"/>
        </w:rPr>
        <w:fldChar w:fldCharType="begin">
          <w:ffData>
            <w:name w:val="fm"/>
            <w:enabled/>
            <w:calcOnExit w:val="0"/>
            <w:textInput/>
          </w:ffData>
        </w:fldChar>
      </w:r>
      <w:bookmarkStart w:id="13" w:name="fm"/>
      <w:r>
        <w:rPr>
          <w:rFonts w:hAnsi="黑体"/>
          <w:w w:val="100"/>
          <w:sz w:val="32"/>
          <w:szCs w:val="32"/>
        </w:rPr>
        <w:instrText xml:space="preserve"> FORMTEXT </w:instrText>
      </w:r>
      <w:r>
        <w:rPr>
          <w:rFonts w:hAnsi="黑体"/>
          <w:w w:val="100"/>
          <w:sz w:val="32"/>
          <w:szCs w:val="32"/>
        </w:rPr>
        <w:fldChar w:fldCharType="separate"/>
      </w:r>
      <w:r>
        <w:rPr>
          <w:rFonts w:hint="eastAsia" w:hAnsi="黑体"/>
          <w:w w:val="100"/>
          <w:sz w:val="32"/>
          <w:szCs w:val="32"/>
        </w:rPr>
        <w:t>沈阳市市场监督管理局</w:t>
      </w:r>
      <w:r>
        <w:rPr>
          <w:rFonts w:hAnsi="黑体"/>
          <w:w w:val="100"/>
          <w:sz w:val="32"/>
          <w:szCs w:val="32"/>
        </w:rPr>
        <w:fldChar w:fldCharType="end"/>
      </w:r>
      <w:bookmarkEnd w:id="13"/>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docGrid w:linePitch="312" w:charSpace="0"/>
        </w:sectPr>
      </w:pPr>
      <w:r>
        <w:rPr>
          <w:rFonts w:ascii="宋体" w:hAnsi="宋体"/>
          <w:sz w:val="28"/>
          <w:szCs w:val="28"/>
        </w:rPr>
        <w:pict>
          <v:line id="_x0000_s1028" o:spid="_x0000_s1028" o:spt="20" style="position:absolute;left:0pt;margin-left:70.85pt;margin-top:728.6pt;height:0pt;width:481.9pt;mso-position-horizontal-relative:page;mso-position-vertical-relative:page;z-index:251659264;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v:path arrowok="t"/>
            <v:fill focussize="0,0"/>
            <v:stroke/>
            <v:imagedata o:title=""/>
            <o:lock v:ext="edit"/>
            <w10:anchorlock/>
          </v:line>
        </w:pict>
      </w:r>
    </w:p>
    <w:p>
      <w:pPr>
        <w:pStyle w:val="90"/>
        <w:numPr>
          <w:ilvl w:val="0"/>
          <w:numId w:val="0"/>
        </w:numPr>
        <w:spacing w:after="468" w:line="264" w:lineRule="auto"/>
        <w:ind w:firstLine="3840" w:firstLineChars="400"/>
        <w:jc w:val="both"/>
      </w:pPr>
      <w:bookmarkStart w:id="14" w:name="_Toc66208080"/>
      <w:bookmarkStart w:id="15" w:name="_Toc69924019"/>
      <w:bookmarkStart w:id="16" w:name="_Toc69923594"/>
      <w:bookmarkStart w:id="17" w:name="_Toc66208103"/>
      <w:bookmarkStart w:id="18" w:name="BookMark2"/>
      <w:r>
        <w:rPr>
          <w:spacing w:val="320"/>
        </w:rPr>
        <w:t>前</w:t>
      </w:r>
      <w:r>
        <w:t>言</w:t>
      </w:r>
      <w:bookmarkEnd w:id="14"/>
      <w:bookmarkEnd w:id="15"/>
      <w:bookmarkEnd w:id="16"/>
      <w:bookmarkEnd w:id="17"/>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本文件由沈阳市农业农村局提出并归口</w:t>
      </w:r>
      <w:r>
        <w:rPr>
          <w:rFonts w:hint="eastAsia"/>
          <w:color w:val="000000" w:themeColor="text1"/>
        </w:rPr>
        <w:t>，</w:t>
      </w:r>
      <w:r>
        <w:rPr>
          <w:rFonts w:hint="eastAsia"/>
        </w:rPr>
        <w:t>同时负责标准的宣贯、监督实施等工作。</w:t>
      </w:r>
    </w:p>
    <w:p>
      <w:pPr>
        <w:pStyle w:val="57"/>
        <w:ind w:firstLine="420"/>
      </w:pPr>
      <w:r>
        <w:rPr>
          <w:rFonts w:hint="eastAsia"/>
        </w:rPr>
        <w:t>本文件起草单位：沈阳秋实农业科技发展有限公司、沈阳市市场监管事务服务中心（沈阳标准化研究院）、沈阳农业大学。</w:t>
      </w:r>
    </w:p>
    <w:p>
      <w:pPr>
        <w:pStyle w:val="57"/>
        <w:ind w:firstLine="420"/>
      </w:pPr>
      <w:r>
        <w:rPr>
          <w:rFonts w:hint="eastAsia"/>
        </w:rPr>
        <w:t>本文件主要起草人：。</w:t>
      </w:r>
    </w:p>
    <w:p>
      <w:pPr>
        <w:pStyle w:val="57"/>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57"/>
        <w:ind w:firstLine="420"/>
      </w:pPr>
      <w:r>
        <w:rPr>
          <w:rFonts w:hint="eastAsia"/>
        </w:rPr>
        <w:t>本文件归口部门联系电话：024-；联系地址：。</w:t>
      </w:r>
    </w:p>
    <w:p>
      <w:pPr>
        <w:pStyle w:val="57"/>
        <w:ind w:firstLine="420"/>
      </w:pPr>
      <w:r>
        <w:rPr>
          <w:rFonts w:hint="eastAsia"/>
        </w:rPr>
        <w:t>本文件起草单位联系电话：024-；联系地址：。</w:t>
      </w:r>
    </w:p>
    <w:bookmarkEnd w:id="18"/>
    <w:sdt>
      <w:sdtPr>
        <w:tag w:val="NEW_STAND_NAME"/>
        <w:id w:val="595910757"/>
        <w:lock w:val="sdtLocked"/>
        <w:placeholder>
          <w:docPart w:val="D64B8117D6AB4C989804BEAC9E4DAE00"/>
        </w:placeholder>
      </w:sdtPr>
      <w:sdtContent>
        <w:p>
          <w:pPr>
            <w:pStyle w:val="234"/>
            <w:rPr>
              <w:rFonts w:hint="default"/>
            </w:rPr>
          </w:pPr>
          <w:bookmarkStart w:id="19" w:name="BookMark4"/>
          <w:bookmarkStart w:id="20" w:name="NEW_STAND_NAME"/>
          <w:r>
            <w:rPr>
              <w:rFonts w:cs="黑体"/>
              <w:kern w:val="2"/>
              <w:szCs w:val="52"/>
            </w:rPr>
            <w:t>温室果蔬工厂化基质育苗技术</w:t>
          </w:r>
          <w:r>
            <w:t>规程</w:t>
          </w:r>
        </w:p>
      </w:sdtContent>
    </w:sdt>
    <w:bookmarkEnd w:id="20"/>
    <w:p>
      <w:pPr>
        <w:pStyle w:val="105"/>
        <w:spacing w:before="312" w:after="312"/>
      </w:pPr>
      <w:bookmarkStart w:id="21" w:name="_Toc17233333"/>
      <w:bookmarkStart w:id="22" w:name="_Toc26718930"/>
      <w:bookmarkStart w:id="23" w:name="_Toc24884218"/>
      <w:bookmarkStart w:id="24" w:name="_Toc69924020"/>
      <w:bookmarkStart w:id="25" w:name="_Toc69923595"/>
      <w:bookmarkStart w:id="26" w:name="_Toc66208081"/>
      <w:bookmarkStart w:id="27" w:name="_Toc26986530"/>
      <w:bookmarkStart w:id="28" w:name="_Toc17233325"/>
      <w:bookmarkStart w:id="29" w:name="_Toc26986771"/>
      <w:bookmarkStart w:id="30" w:name="_Toc66208104"/>
      <w:bookmarkStart w:id="31" w:name="_Toc24884211"/>
      <w:bookmarkStart w:id="32" w:name="_Toc26648465"/>
      <w:r>
        <w:rPr>
          <w:rFonts w:hint="eastAsia"/>
        </w:rPr>
        <w:t>范围</w:t>
      </w:r>
      <w:bookmarkEnd w:id="21"/>
      <w:bookmarkEnd w:id="22"/>
      <w:bookmarkEnd w:id="23"/>
      <w:bookmarkEnd w:id="24"/>
      <w:bookmarkEnd w:id="25"/>
      <w:bookmarkEnd w:id="26"/>
      <w:bookmarkEnd w:id="27"/>
      <w:bookmarkEnd w:id="28"/>
      <w:bookmarkEnd w:id="29"/>
      <w:bookmarkEnd w:id="30"/>
      <w:bookmarkEnd w:id="31"/>
      <w:bookmarkEnd w:id="32"/>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bookmarkStart w:id="33" w:name="_Toc26648466"/>
      <w:bookmarkStart w:id="34" w:name="_Toc17233326"/>
      <w:bookmarkStart w:id="35" w:name="_Toc66208082"/>
      <w:bookmarkStart w:id="36" w:name="_Toc66208105"/>
      <w:bookmarkStart w:id="37" w:name="_Toc26986531"/>
      <w:bookmarkStart w:id="38" w:name="_Toc24884219"/>
      <w:bookmarkStart w:id="39" w:name="_Toc69923596"/>
      <w:bookmarkStart w:id="40" w:name="_Toc17233334"/>
      <w:bookmarkStart w:id="41" w:name="_Toc26718931"/>
      <w:bookmarkStart w:id="42" w:name="_Toc26986772"/>
      <w:bookmarkStart w:id="43" w:name="_Toc69924021"/>
      <w:bookmarkStart w:id="44" w:name="_Toc24884212"/>
      <w:r>
        <w:rPr>
          <w:rFonts w:hint="eastAsia" w:ascii="宋体" w:hAnsi="宋体"/>
          <w:sz w:val="21"/>
          <w:szCs w:val="20"/>
        </w:rPr>
        <w:t>本文件规定了温室果蔬</w:t>
      </w:r>
      <w:r>
        <w:rPr>
          <w:rFonts w:ascii="宋体" w:hAnsi="宋体"/>
          <w:sz w:val="21"/>
          <w:szCs w:val="20"/>
        </w:rPr>
        <w:t>工厂化</w:t>
      </w:r>
      <w:r>
        <w:rPr>
          <w:rFonts w:hint="eastAsia" w:ascii="宋体" w:hAnsi="宋体"/>
          <w:sz w:val="21"/>
          <w:szCs w:val="20"/>
        </w:rPr>
        <w:t>基质</w:t>
      </w:r>
      <w:r>
        <w:rPr>
          <w:rFonts w:ascii="宋体" w:hAnsi="宋体"/>
          <w:sz w:val="21"/>
          <w:szCs w:val="20"/>
        </w:rPr>
        <w:t>育苗技术的术语和定义、</w:t>
      </w:r>
      <w:r>
        <w:rPr>
          <w:rFonts w:hint="eastAsia" w:ascii="宋体" w:hAnsi="宋体"/>
          <w:sz w:val="21"/>
          <w:szCs w:val="20"/>
        </w:rPr>
        <w:t>产地环境、生产设施、育苗基质、</w:t>
      </w:r>
      <w:r>
        <w:rPr>
          <w:rFonts w:ascii="宋体" w:hAnsi="宋体"/>
          <w:sz w:val="21"/>
          <w:szCs w:val="20"/>
        </w:rPr>
        <w:t>种子选用</w:t>
      </w:r>
      <w:r>
        <w:rPr>
          <w:rFonts w:hint="eastAsia" w:ascii="宋体" w:hAnsi="宋体"/>
          <w:sz w:val="21"/>
          <w:szCs w:val="20"/>
        </w:rPr>
        <w:t>、</w:t>
      </w:r>
      <w:r>
        <w:rPr>
          <w:rFonts w:ascii="宋体" w:hAnsi="宋体"/>
          <w:sz w:val="21"/>
          <w:szCs w:val="20"/>
        </w:rPr>
        <w:t>育苗前准备、播种、</w:t>
      </w:r>
      <w:r>
        <w:rPr>
          <w:rFonts w:hint="eastAsia" w:ascii="宋体" w:hAnsi="宋体"/>
          <w:sz w:val="21"/>
          <w:szCs w:val="20"/>
          <w:lang w:eastAsia="zh-CN"/>
        </w:rPr>
        <w:t>病虫害防治、出厂管理、环境清洁、包装、标志和</w:t>
      </w:r>
      <w:r>
        <w:rPr>
          <w:rFonts w:ascii="宋体" w:hAnsi="宋体"/>
          <w:sz w:val="21"/>
          <w:szCs w:val="20"/>
        </w:rPr>
        <w:t>运输</w:t>
      </w:r>
      <w:r>
        <w:rPr>
          <w:rFonts w:hint="eastAsia" w:ascii="宋体" w:hAnsi="宋体"/>
          <w:sz w:val="21"/>
          <w:szCs w:val="20"/>
          <w:lang w:eastAsia="zh-CN"/>
        </w:rPr>
        <w:t>、档案管理</w:t>
      </w:r>
      <w:r>
        <w:rPr>
          <w:rFonts w:ascii="宋体" w:hAnsi="宋体"/>
          <w:sz w:val="21"/>
          <w:szCs w:val="20"/>
        </w:rPr>
        <w:t>。</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ascii="宋体" w:hAnsi="宋体"/>
          <w:sz w:val="21"/>
          <w:szCs w:val="20"/>
        </w:rPr>
        <w:t>本文件适用于</w:t>
      </w:r>
      <w:r>
        <w:rPr>
          <w:rFonts w:hint="eastAsia" w:ascii="宋体" w:hAnsi="宋体"/>
          <w:sz w:val="21"/>
          <w:szCs w:val="20"/>
        </w:rPr>
        <w:t>温室果蔬基质育苗的</w:t>
      </w:r>
      <w:r>
        <w:rPr>
          <w:rFonts w:ascii="宋体" w:hAnsi="宋体"/>
          <w:sz w:val="21"/>
          <w:szCs w:val="20"/>
        </w:rPr>
        <w:t>工厂化</w:t>
      </w:r>
      <w:r>
        <w:rPr>
          <w:rFonts w:hint="eastAsia" w:ascii="宋体" w:hAnsi="宋体"/>
          <w:sz w:val="21"/>
          <w:szCs w:val="20"/>
        </w:rPr>
        <w:t>生产</w:t>
      </w:r>
      <w:r>
        <w:rPr>
          <w:rFonts w:ascii="宋体" w:hAnsi="宋体"/>
          <w:sz w:val="21"/>
          <w:szCs w:val="20"/>
        </w:rPr>
        <w:t>。</w:t>
      </w:r>
    </w:p>
    <w:p>
      <w:pPr>
        <w:pStyle w:val="105"/>
        <w:numPr>
          <w:ilvl w:val="1"/>
          <w:numId w:val="0"/>
        </w:numPr>
        <w:spacing w:before="312" w:after="312"/>
        <w:rPr>
          <w:color w:val="FF0000"/>
        </w:rPr>
      </w:pPr>
      <w:r>
        <w:rPr>
          <w:rFonts w:hint="eastAsia"/>
        </w:rPr>
        <w:t>2  规范性引用文件</w:t>
      </w:r>
      <w:bookmarkEnd w:id="33"/>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1F2D29A6C30A40FBA22777A4EAFA4DA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rPr>
              <w:rFonts w:hAnsi="宋体"/>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 3095  环境空气质量标准</w:t>
      </w:r>
    </w:p>
    <w:p>
      <w:pPr>
        <w:pStyle w:val="57"/>
        <w:ind w:firstLine="420"/>
      </w:pPr>
      <w:r>
        <w:rPr>
          <w:rFonts w:hint="eastAsia"/>
        </w:rPr>
        <w:t>GB 5084  农田灌溉水质标准</w:t>
      </w:r>
    </w:p>
    <w:p>
      <w:pPr>
        <w:pStyle w:val="25"/>
        <w:keepNext w:val="0"/>
        <w:keepLines w:val="0"/>
        <w:pageBreakBefore w:val="0"/>
        <w:widowControl/>
        <w:tabs>
          <w:tab w:val="center" w:pos="4201"/>
          <w:tab w:val="right" w:leader="dot" w:pos="9298"/>
        </w:tabs>
        <w:kinsoku/>
        <w:wordWrap/>
        <w:overflowPunct/>
        <w:topLinePunct w:val="0"/>
        <w:autoSpaceDE w:val="0"/>
        <w:autoSpaceDN w:val="0"/>
        <w:bidi w:val="0"/>
        <w:snapToGrid/>
        <w:spacing w:beforeAutospacing="0" w:afterAutospacing="0" w:line="240" w:lineRule="auto"/>
        <w:ind w:firstLine="420" w:firstLineChars="200"/>
        <w:jc w:val="both"/>
        <w:textAlignment w:val="auto"/>
        <w:rPr>
          <w:rFonts w:ascii="宋体" w:hAnsi="宋体"/>
          <w:sz w:val="21"/>
          <w:szCs w:val="20"/>
        </w:rPr>
      </w:pPr>
      <w:r>
        <w:rPr>
          <w:rFonts w:hint="eastAsia" w:ascii="宋体" w:hAnsi="宋体"/>
          <w:sz w:val="21"/>
          <w:szCs w:val="20"/>
        </w:rPr>
        <w:t>GB 8321（所有部份）</w:t>
      </w:r>
      <w:r>
        <w:rPr>
          <w:rFonts w:hint="eastAsia" w:ascii="宋体" w:hAnsi="宋体"/>
          <w:sz w:val="21"/>
          <w:szCs w:val="20"/>
          <w:lang w:val="en-US" w:eastAsia="zh-CN"/>
        </w:rPr>
        <w:t xml:space="preserve"> </w:t>
      </w:r>
      <w:r>
        <w:rPr>
          <w:rFonts w:hint="eastAsia" w:ascii="宋体" w:hAnsi="宋体"/>
          <w:sz w:val="21"/>
          <w:szCs w:val="20"/>
        </w:rPr>
        <w:t xml:space="preserve"> 农药合理使用原则</w:t>
      </w:r>
    </w:p>
    <w:p>
      <w:pPr>
        <w:pStyle w:val="4"/>
        <w:keepNext w:val="0"/>
        <w:keepLines w:val="0"/>
        <w:pageBreakBefore w:val="0"/>
        <w:widowControl/>
        <w:suppressLineNumbers w:val="0"/>
        <w:kinsoku/>
        <w:wordWrap/>
        <w:overflowPunct/>
        <w:topLinePunct w:val="0"/>
        <w:bidi w:val="0"/>
        <w:snapToGrid/>
        <w:spacing w:before="0" w:after="0" w:line="240" w:lineRule="auto"/>
        <w:ind w:firstLine="420" w:firstLineChars="200"/>
        <w:textAlignment w:val="auto"/>
        <w:rPr>
          <w:rFonts w:ascii="宋体" w:hAnsi="宋体"/>
          <w:szCs w:val="20"/>
        </w:rPr>
      </w:pPr>
      <w:r>
        <w:rPr>
          <w:rFonts w:hint="eastAsia" w:ascii="宋体" w:hAnsi="Times New Roman" w:eastAsia="宋体" w:cs="Times New Roman"/>
          <w:b w:val="0"/>
          <w:bCs w:val="0"/>
          <w:sz w:val="21"/>
          <w:szCs w:val="21"/>
          <w:lang w:val="en-US" w:eastAsia="zh-CN" w:bidi="ar-SA"/>
        </w:rPr>
        <w:t xml:space="preserve">GB 15618  </w:t>
      </w:r>
      <w:r>
        <w:rPr>
          <w:rFonts w:ascii="宋体" w:hAnsi="Times New Roman" w:eastAsia="宋体" w:cs="Times New Roman"/>
          <w:b w:val="0"/>
          <w:bCs w:val="0"/>
          <w:sz w:val="21"/>
          <w:szCs w:val="21"/>
          <w:lang w:val="en-US" w:eastAsia="zh-CN" w:bidi="ar-SA"/>
        </w:rPr>
        <w:t xml:space="preserve">土壤环境质量 农用地土壤污染风险管控标准（试行） </w:t>
      </w:r>
    </w:p>
    <w:p>
      <w:pPr>
        <w:pStyle w:val="25"/>
        <w:keepNext w:val="0"/>
        <w:keepLines w:val="0"/>
        <w:pageBreakBefore w:val="0"/>
        <w:widowControl/>
        <w:tabs>
          <w:tab w:val="center" w:pos="4201"/>
          <w:tab w:val="right" w:leader="dot" w:pos="9298"/>
        </w:tabs>
        <w:kinsoku/>
        <w:wordWrap/>
        <w:overflowPunct/>
        <w:topLinePunct w:val="0"/>
        <w:autoSpaceDE w:val="0"/>
        <w:autoSpaceDN w:val="0"/>
        <w:bidi w:val="0"/>
        <w:snapToGrid/>
        <w:spacing w:beforeAutospacing="0" w:afterAutospacing="0" w:line="240" w:lineRule="auto"/>
        <w:ind w:firstLine="420" w:firstLineChars="200"/>
        <w:jc w:val="both"/>
        <w:textAlignment w:val="auto"/>
        <w:rPr>
          <w:rFonts w:ascii="宋体" w:hAnsi="宋体"/>
          <w:sz w:val="21"/>
          <w:szCs w:val="20"/>
        </w:rPr>
      </w:pPr>
      <w:r>
        <w:rPr>
          <w:rFonts w:hint="eastAsia" w:ascii="宋体" w:hAnsi="宋体"/>
          <w:sz w:val="21"/>
          <w:szCs w:val="20"/>
        </w:rPr>
        <w:t>GB</w:t>
      </w:r>
      <w:r>
        <w:rPr>
          <w:rFonts w:hint="eastAsia" w:ascii="宋体" w:hAnsi="宋体"/>
          <w:sz w:val="21"/>
          <w:szCs w:val="20"/>
          <w:lang w:val="en-US" w:eastAsia="zh-CN"/>
        </w:rPr>
        <w:t xml:space="preserve"> </w:t>
      </w:r>
      <w:r>
        <w:rPr>
          <w:rFonts w:hint="eastAsia" w:ascii="宋体" w:hAnsi="宋体"/>
          <w:sz w:val="21"/>
          <w:szCs w:val="20"/>
        </w:rPr>
        <w:t>16715.1</w:t>
      </w:r>
      <w:r>
        <w:rPr>
          <w:rFonts w:ascii="宋体" w:hAnsi="宋体"/>
          <w:sz w:val="21"/>
        </w:rPr>
        <w:t>～</w:t>
      </w:r>
      <w:r>
        <w:rPr>
          <w:rFonts w:hint="eastAsia" w:ascii="宋体" w:hAnsi="宋体"/>
          <w:sz w:val="21"/>
          <w:szCs w:val="20"/>
        </w:rPr>
        <w:t>5</w:t>
      </w:r>
      <w:r>
        <w:rPr>
          <w:rFonts w:hint="eastAsia" w:ascii="宋体" w:hAnsi="宋体"/>
          <w:sz w:val="21"/>
          <w:szCs w:val="20"/>
          <w:lang w:eastAsia="zh-CN"/>
        </w:rPr>
        <w:t>－</w:t>
      </w:r>
      <w:r>
        <w:rPr>
          <w:rFonts w:hint="eastAsia" w:ascii="宋体" w:hAnsi="宋体"/>
          <w:sz w:val="21"/>
          <w:szCs w:val="20"/>
          <w:lang w:val="en-US" w:eastAsia="zh-CN"/>
        </w:rPr>
        <w:t>2010</w:t>
      </w:r>
      <w:r>
        <w:rPr>
          <w:rFonts w:hint="eastAsia" w:ascii="宋体" w:hAnsi="宋体"/>
          <w:sz w:val="21"/>
          <w:szCs w:val="20"/>
        </w:rPr>
        <w:t xml:space="preserve"> </w:t>
      </w:r>
      <w:r>
        <w:rPr>
          <w:rFonts w:hint="eastAsia" w:ascii="宋体" w:hAnsi="宋体"/>
          <w:sz w:val="21"/>
          <w:szCs w:val="20"/>
          <w:lang w:val="en-US" w:eastAsia="zh-CN"/>
        </w:rPr>
        <w:t xml:space="preserve"> </w:t>
      </w:r>
      <w:r>
        <w:rPr>
          <w:rFonts w:hint="eastAsia" w:ascii="宋体" w:hAnsi="宋体"/>
          <w:sz w:val="21"/>
          <w:szCs w:val="20"/>
        </w:rPr>
        <w:t>瓜菜作物种子</w:t>
      </w:r>
    </w:p>
    <w:p>
      <w:pPr>
        <w:pStyle w:val="232"/>
        <w:rPr>
          <w:rFonts w:hAnsi="宋体"/>
        </w:rPr>
      </w:pPr>
      <w:r>
        <w:fldChar w:fldCharType="begin"/>
      </w:r>
      <w:r>
        <w:instrText xml:space="preserve"> HYPERLINK "http://www.csres.com/detail/201491.html" \t "http://www.csres.com/_blank" </w:instrText>
      </w:r>
      <w:r>
        <w:fldChar w:fldCharType="separate"/>
      </w:r>
      <w:r>
        <w:rPr>
          <w:szCs w:val="21"/>
        </w:rPr>
        <w:t>GB/T 23416.1</w:t>
      </w:r>
      <w:r>
        <w:rPr>
          <w:rFonts w:hAnsi="宋体"/>
        </w:rPr>
        <w:t>～</w:t>
      </w:r>
      <w:r>
        <w:rPr>
          <w:rFonts w:hint="eastAsia"/>
          <w:szCs w:val="21"/>
        </w:rPr>
        <w:t>10</w:t>
      </w:r>
      <w:r>
        <w:rPr>
          <w:rFonts w:hint="eastAsia"/>
          <w:szCs w:val="21"/>
        </w:rPr>
        <w:fldChar w:fldCharType="end"/>
      </w:r>
      <w:r>
        <w:rPr>
          <w:rFonts w:hint="eastAsia"/>
          <w:szCs w:val="21"/>
          <w:lang w:val="en-US" w:eastAsia="zh-CN"/>
        </w:rPr>
        <w:t xml:space="preserve">  </w:t>
      </w:r>
      <w:r>
        <w:rPr>
          <w:szCs w:val="21"/>
        </w:rPr>
        <w:t xml:space="preserve">蔬菜病虫害安全防治技术规范 </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391 </w:t>
      </w:r>
      <w:r>
        <w:rPr>
          <w:rFonts w:hint="eastAsia" w:ascii="宋体" w:hAnsi="宋体"/>
          <w:sz w:val="21"/>
          <w:szCs w:val="20"/>
          <w:lang w:val="en-US" w:eastAsia="zh-CN"/>
        </w:rPr>
        <w:t xml:space="preserve"> </w:t>
      </w:r>
      <w:r>
        <w:rPr>
          <w:rFonts w:hint="eastAsia" w:ascii="宋体" w:hAnsi="宋体"/>
          <w:sz w:val="21"/>
          <w:szCs w:val="20"/>
        </w:rPr>
        <w:t>绿色食品产地环境质量</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496 </w:t>
      </w:r>
      <w:r>
        <w:rPr>
          <w:rFonts w:hint="eastAsia" w:ascii="宋体" w:hAnsi="宋体"/>
          <w:sz w:val="21"/>
          <w:szCs w:val="20"/>
          <w:lang w:val="en-US" w:eastAsia="zh-CN"/>
        </w:rPr>
        <w:t xml:space="preserve"> </w:t>
      </w:r>
      <w:r>
        <w:rPr>
          <w:rFonts w:hint="eastAsia" w:ascii="宋体" w:hAnsi="宋体"/>
          <w:sz w:val="21"/>
          <w:szCs w:val="20"/>
        </w:rPr>
        <w:t>肥料合理使用准则通则</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1823 </w:t>
      </w:r>
      <w:r>
        <w:rPr>
          <w:rFonts w:hint="eastAsia" w:ascii="宋体" w:hAnsi="宋体"/>
          <w:sz w:val="21"/>
          <w:szCs w:val="20"/>
          <w:lang w:val="en-US" w:eastAsia="zh-CN"/>
        </w:rPr>
        <w:t xml:space="preserve"> </w:t>
      </w:r>
      <w:r>
        <w:rPr>
          <w:rFonts w:hint="eastAsia" w:ascii="宋体" w:hAnsi="宋体"/>
          <w:sz w:val="21"/>
          <w:szCs w:val="20"/>
        </w:rPr>
        <w:t>温室蔬菜穴盘精密播种机技术条件</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1868 </w:t>
      </w:r>
      <w:r>
        <w:rPr>
          <w:rFonts w:hint="eastAsia" w:ascii="宋体" w:hAnsi="宋体"/>
          <w:sz w:val="21"/>
          <w:szCs w:val="20"/>
          <w:lang w:val="en-US" w:eastAsia="zh-CN"/>
        </w:rPr>
        <w:t xml:space="preserve"> </w:t>
      </w:r>
      <w:r>
        <w:rPr>
          <w:rFonts w:hint="eastAsia" w:ascii="宋体" w:hAnsi="宋体"/>
          <w:sz w:val="21"/>
          <w:szCs w:val="20"/>
        </w:rPr>
        <w:t>肥料合理使用准则 有机肥料</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2118 </w:t>
      </w:r>
      <w:r>
        <w:rPr>
          <w:rFonts w:hint="eastAsia" w:ascii="宋体" w:hAnsi="宋体"/>
          <w:sz w:val="21"/>
          <w:szCs w:val="20"/>
          <w:lang w:val="en-US" w:eastAsia="zh-CN"/>
        </w:rPr>
        <w:t xml:space="preserve"> </w:t>
      </w:r>
      <w:r>
        <w:rPr>
          <w:rFonts w:hint="eastAsia" w:ascii="宋体" w:hAnsi="宋体"/>
          <w:sz w:val="21"/>
          <w:szCs w:val="20"/>
        </w:rPr>
        <w:t>蔬菜育苗基质</w:t>
      </w:r>
    </w:p>
    <w:p>
      <w:pPr>
        <w:pStyle w:val="25"/>
        <w:widowControl/>
        <w:tabs>
          <w:tab w:val="center" w:pos="4201"/>
          <w:tab w:val="center" w:pos="4677"/>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3206 </w:t>
      </w:r>
      <w:r>
        <w:rPr>
          <w:rFonts w:hint="eastAsia" w:ascii="宋体" w:hAnsi="宋体"/>
          <w:sz w:val="21"/>
          <w:szCs w:val="20"/>
          <w:lang w:val="en-US" w:eastAsia="zh-CN"/>
        </w:rPr>
        <w:t xml:space="preserve"> </w:t>
      </w:r>
      <w:r>
        <w:rPr>
          <w:rFonts w:hint="eastAsia" w:ascii="宋体" w:hAnsi="宋体"/>
          <w:sz w:val="21"/>
          <w:szCs w:val="20"/>
        </w:rPr>
        <w:t>温室工程催芽室功能测试方法</w:t>
      </w:r>
    </w:p>
    <w:p>
      <w:pPr>
        <w:pStyle w:val="25"/>
        <w:widowControl/>
        <w:tabs>
          <w:tab w:val="center" w:pos="4201"/>
          <w:tab w:val="center" w:pos="4677"/>
        </w:tabs>
        <w:autoSpaceDE w:val="0"/>
        <w:autoSpaceDN w:val="0"/>
        <w:spacing w:beforeAutospacing="0" w:afterAutospacing="0" w:line="240" w:lineRule="auto"/>
        <w:ind w:firstLine="420" w:firstLineChars="200"/>
        <w:jc w:val="both"/>
        <w:rPr>
          <w:rFonts w:ascii="宋体" w:hAnsi="宋体"/>
          <w:sz w:val="21"/>
          <w:szCs w:val="20"/>
        </w:rPr>
      </w:pPr>
      <w:r>
        <w:rPr>
          <w:rFonts w:hint="eastAsia" w:ascii="宋体" w:hAnsi="宋体"/>
          <w:sz w:val="21"/>
          <w:szCs w:val="20"/>
        </w:rPr>
        <w:t xml:space="preserve">NY/T 3931 </w:t>
      </w:r>
      <w:r>
        <w:rPr>
          <w:rFonts w:hint="eastAsia" w:ascii="宋体" w:hAnsi="宋体"/>
          <w:sz w:val="21"/>
          <w:szCs w:val="20"/>
          <w:lang w:val="en-US" w:eastAsia="zh-CN"/>
        </w:rPr>
        <w:t xml:space="preserve"> </w:t>
      </w:r>
      <w:r>
        <w:rPr>
          <w:rFonts w:hint="eastAsia" w:ascii="宋体" w:hAnsi="宋体"/>
          <w:sz w:val="21"/>
          <w:szCs w:val="20"/>
        </w:rPr>
        <w:t>茄果类蔬菜嫁接育苗技术规程</w:t>
      </w:r>
    </w:p>
    <w:p>
      <w:pPr>
        <w:pStyle w:val="57"/>
        <w:ind w:firstLine="420"/>
        <w:rPr>
          <w:rFonts w:hAnsi="Calibri"/>
        </w:rPr>
      </w:pPr>
      <w:r>
        <w:rPr>
          <w:rFonts w:hint="eastAsia" w:hAnsi="Calibri"/>
        </w:rPr>
        <w:t>NY/T 4203  塑料育苗穴盘</w:t>
      </w:r>
    </w:p>
    <w:p>
      <w:pPr>
        <w:pStyle w:val="25"/>
        <w:widowControl/>
        <w:tabs>
          <w:tab w:val="center" w:pos="4201"/>
          <w:tab w:val="right" w:leader="dot" w:pos="9298"/>
        </w:tabs>
        <w:autoSpaceDE w:val="0"/>
        <w:autoSpaceDN w:val="0"/>
        <w:spacing w:beforeAutospacing="0" w:afterAutospacing="0" w:line="240" w:lineRule="auto"/>
        <w:ind w:firstLine="420" w:firstLineChars="200"/>
        <w:jc w:val="both"/>
        <w:rPr>
          <w:rFonts w:ascii="宋体" w:hAnsi="宋体"/>
          <w:sz w:val="21"/>
          <w:szCs w:val="20"/>
        </w:rPr>
      </w:pPr>
      <w:r>
        <w:rPr>
          <w:rFonts w:ascii="宋体" w:hAnsi="宋体"/>
          <w:sz w:val="21"/>
          <w:szCs w:val="20"/>
        </w:rPr>
        <w:t xml:space="preserve">DB21/T 1953 </w:t>
      </w:r>
      <w:r>
        <w:rPr>
          <w:rFonts w:hint="eastAsia" w:ascii="宋体" w:hAnsi="宋体"/>
          <w:sz w:val="21"/>
          <w:szCs w:val="20"/>
          <w:lang w:val="en-US" w:eastAsia="zh-CN"/>
        </w:rPr>
        <w:t xml:space="preserve"> </w:t>
      </w:r>
      <w:r>
        <w:rPr>
          <w:rFonts w:ascii="宋体" w:hAnsi="宋体"/>
          <w:sz w:val="21"/>
          <w:szCs w:val="20"/>
        </w:rPr>
        <w:t>育苗专用日光温室（辽沈IV型）设计与建造技术规范</w:t>
      </w:r>
    </w:p>
    <w:p>
      <w:pPr>
        <w:pStyle w:val="57"/>
        <w:ind w:firstLine="420"/>
        <w:rPr>
          <w:rFonts w:hAnsi="宋体"/>
        </w:rPr>
      </w:pPr>
      <w:r>
        <w:rPr>
          <w:rFonts w:hAnsi="宋体"/>
        </w:rPr>
        <w:t>DB21/T</w:t>
      </w:r>
      <w:r>
        <w:rPr>
          <w:rFonts w:hint="eastAsia" w:hAnsi="宋体"/>
        </w:rPr>
        <w:t xml:space="preserve"> 2993 </w:t>
      </w:r>
      <w:r>
        <w:rPr>
          <w:rFonts w:hint="eastAsia" w:hAnsi="宋体"/>
          <w:lang w:val="en-US" w:eastAsia="zh-CN"/>
        </w:rPr>
        <w:t xml:space="preserve"> </w:t>
      </w:r>
      <w:r>
        <w:rPr>
          <w:rFonts w:hAnsi="宋体"/>
        </w:rPr>
        <w:t>瓜类蔬菜双断根嫁接育苗技术规程</w:t>
      </w:r>
    </w:p>
    <w:p>
      <w:pPr>
        <w:pStyle w:val="232"/>
        <w:rPr>
          <w:szCs w:val="21"/>
        </w:rPr>
      </w:pPr>
      <w:r>
        <w:rPr>
          <w:szCs w:val="21"/>
        </w:rPr>
        <w:t>DB21/T 2994  设施栽培生产记录档案管理规范</w:t>
      </w:r>
    </w:p>
    <w:p>
      <w:pPr>
        <w:pStyle w:val="57"/>
        <w:ind w:firstLine="420"/>
        <w:rPr>
          <w:rFonts w:hAnsi="宋体"/>
        </w:rPr>
      </w:pPr>
      <w:r>
        <w:rPr>
          <w:rFonts w:hAnsi="宋体"/>
        </w:rPr>
        <w:t>DB21/T</w:t>
      </w:r>
      <w:r>
        <w:rPr>
          <w:rFonts w:hint="eastAsia" w:hAnsi="宋体"/>
        </w:rPr>
        <w:t xml:space="preserve"> 3041 </w:t>
      </w:r>
      <w:r>
        <w:rPr>
          <w:rFonts w:hint="eastAsia" w:hAnsi="宋体"/>
          <w:lang w:val="en-US" w:eastAsia="zh-CN"/>
        </w:rPr>
        <w:t xml:space="preserve"> </w:t>
      </w:r>
      <w:r>
        <w:rPr>
          <w:rFonts w:hAnsi="宋体"/>
        </w:rPr>
        <w:t>番茄嫁接育苗技术规程</w:t>
      </w:r>
    </w:p>
    <w:p>
      <w:pPr>
        <w:pStyle w:val="57"/>
        <w:ind w:firstLine="420"/>
        <w:rPr>
          <w:rFonts w:hAnsi="宋体"/>
        </w:rPr>
      </w:pPr>
      <w:r>
        <w:rPr>
          <w:rFonts w:hAnsi="宋体"/>
        </w:rPr>
        <w:t>DB21/T</w:t>
      </w:r>
      <w:r>
        <w:rPr>
          <w:rFonts w:hint="eastAsia" w:hAnsi="宋体"/>
        </w:rPr>
        <w:t xml:space="preserve"> 3042  </w:t>
      </w:r>
      <w:r>
        <w:rPr>
          <w:rFonts w:hAnsi="宋体"/>
        </w:rPr>
        <w:t>辣椒嫁接育苗技术规程</w:t>
      </w:r>
    </w:p>
    <w:p>
      <w:pPr>
        <w:pStyle w:val="57"/>
        <w:ind w:firstLine="420"/>
        <w:rPr>
          <w:rFonts w:hAnsi="宋体"/>
        </w:rPr>
      </w:pPr>
    </w:p>
    <w:p>
      <w:pPr>
        <w:pStyle w:val="105"/>
        <w:keepNext w:val="0"/>
        <w:keepLines w:val="0"/>
        <w:pageBreakBefore w:val="0"/>
        <w:widowControl/>
        <w:numPr>
          <w:ilvl w:val="1"/>
          <w:numId w:val="0"/>
        </w:numPr>
        <w:kinsoku/>
        <w:wordWrap/>
        <w:overflowPunct/>
        <w:topLinePunct w:val="0"/>
        <w:autoSpaceDE/>
        <w:autoSpaceDN/>
        <w:bidi w:val="0"/>
        <w:adjustRightInd/>
        <w:snapToGrid/>
        <w:spacing w:before="312" w:after="312"/>
        <w:textAlignment w:val="auto"/>
      </w:pPr>
      <w:r>
        <w:rPr>
          <w:szCs w:val="21"/>
        </w:rPr>
        <w:t xml:space="preserve">3  </w:t>
      </w:r>
      <w:r>
        <w:rPr>
          <w:rFonts w:hint="eastAsia"/>
          <w:szCs w:val="21"/>
        </w:rPr>
        <w:t>术语和定义</w:t>
      </w:r>
    </w:p>
    <w:sdt>
      <w:sdtPr>
        <w:rPr>
          <w:rFonts w:hint="eastAsia"/>
          <w:szCs w:val="21"/>
        </w:rPr>
        <w:id w:val="-1909835108"/>
        <w:placeholder>
          <w:docPart w:val="F4496B42C90F4E36A2772DF4E29F799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color w:val="FF0000"/>
          <w:szCs w:val="21"/>
        </w:rPr>
      </w:sdtEndPr>
      <w:sdtContent>
        <w:p>
          <w:pPr>
            <w:pStyle w:val="57"/>
            <w:ind w:firstLine="420"/>
          </w:pPr>
          <w:bookmarkStart w:id="45" w:name="_Toc26986532"/>
          <w:bookmarkEnd w:id="45"/>
          <w:r>
            <w:rPr>
              <w:rFonts w:hint="eastAsia"/>
              <w:szCs w:val="21"/>
            </w:rPr>
            <w:t>下列术语和定义适用于本文件。</w:t>
          </w:r>
        </w:p>
      </w:sdtContent>
    </w:sdt>
    <w:p>
      <w:pPr>
        <w:adjustRightInd/>
        <w:spacing w:line="240" w:lineRule="auto"/>
        <w:rPr>
          <w:rFonts w:ascii="黑体" w:hAnsi="Times New Roman" w:eastAsia="黑体"/>
        </w:rPr>
      </w:pPr>
      <w:r>
        <w:rPr>
          <w:rFonts w:hint="eastAsia" w:ascii="黑体" w:hAnsi="Times New Roman" w:eastAsia="黑体"/>
        </w:rPr>
        <w:t xml:space="preserve">3.1  </w:t>
      </w:r>
    </w:p>
    <w:p>
      <w:pPr>
        <w:pStyle w:val="232"/>
        <w:rPr>
          <w:rFonts w:ascii="黑体" w:hAnsi="黑体" w:eastAsia="黑体" w:cs="黑体"/>
        </w:rPr>
      </w:pPr>
      <w:r>
        <w:rPr>
          <w:rFonts w:hint="eastAsia" w:ascii="黑体" w:hAnsi="黑体" w:eastAsia="黑体" w:cs="黑体"/>
        </w:rPr>
        <w:t>果菜类蔬菜</w:t>
      </w:r>
    </w:p>
    <w:p>
      <w:pPr>
        <w:pStyle w:val="232"/>
        <w:rPr>
          <w:rFonts w:hAnsi="宋体"/>
        </w:rPr>
      </w:pPr>
      <w:r>
        <w:rPr>
          <w:rFonts w:hint="eastAsia" w:hAnsi="宋体"/>
        </w:rPr>
        <w:t>果菜类蔬菜主要是以果实为主要器官的，主要包括三类，一类为茄瓜类，例如番茄、辣椒、西红柿等。二类是豆荚类，如扁豆，长豆角，四季豆，豌豆等。第三类是瓜类，如南瓜，冬瓜，北瓜，苦瓜等。</w:t>
      </w:r>
    </w:p>
    <w:p>
      <w:pPr>
        <w:pStyle w:val="105"/>
        <w:numPr>
          <w:ilvl w:val="0"/>
          <w:numId w:val="0"/>
        </w:numPr>
        <w:spacing w:before="312" w:after="312"/>
        <w:rPr>
          <w:szCs w:val="21"/>
        </w:rPr>
      </w:pPr>
      <w:r>
        <w:rPr>
          <w:rFonts w:hint="eastAsia"/>
          <w:szCs w:val="21"/>
        </w:rPr>
        <w:t xml:space="preserve">3.2  </w:t>
      </w:r>
    </w:p>
    <w:p>
      <w:pPr>
        <w:pStyle w:val="232"/>
        <w:rPr>
          <w:rFonts w:ascii="黑体" w:hAnsi="黑体" w:eastAsia="黑体" w:cs="黑体"/>
        </w:rPr>
      </w:pPr>
      <w:r>
        <w:rPr>
          <w:rFonts w:hint="eastAsia" w:ascii="黑体" w:hAnsi="黑体" w:eastAsia="黑体" w:cs="黑体"/>
        </w:rPr>
        <w:t>工厂化育苗</w:t>
      </w:r>
    </w:p>
    <w:p>
      <w:pPr>
        <w:adjustRightInd/>
        <w:spacing w:line="240" w:lineRule="auto"/>
        <w:ind w:firstLine="420" w:firstLineChars="200"/>
        <w:rPr>
          <w:rFonts w:ascii="宋体" w:hAnsi="宋体"/>
          <w:kern w:val="0"/>
          <w:szCs w:val="20"/>
        </w:rPr>
      </w:pPr>
      <w:r>
        <w:rPr>
          <w:rFonts w:hint="eastAsia" w:ascii="宋体" w:hAnsi="宋体"/>
          <w:kern w:val="0"/>
          <w:szCs w:val="20"/>
        </w:rPr>
        <w:t>在人为控制环境条件下，在穴盘内用育苗基质和营养液，迅速大量培育各类作物种苗的现代化育苗方法。</w:t>
      </w:r>
    </w:p>
    <w:p>
      <w:pPr>
        <w:pStyle w:val="105"/>
        <w:numPr>
          <w:ilvl w:val="0"/>
          <w:numId w:val="0"/>
        </w:numPr>
        <w:spacing w:before="312" w:after="312"/>
        <w:rPr>
          <w:szCs w:val="21"/>
        </w:rPr>
      </w:pPr>
      <w:r>
        <w:rPr>
          <w:rFonts w:hint="eastAsia"/>
          <w:szCs w:val="21"/>
        </w:rPr>
        <w:t>3.3</w:t>
      </w:r>
    </w:p>
    <w:p>
      <w:pPr>
        <w:pStyle w:val="232"/>
        <w:rPr>
          <w:rFonts w:ascii="黑体" w:hAnsi="黑体" w:eastAsia="黑体" w:cs="黑体"/>
        </w:rPr>
      </w:pPr>
      <w:r>
        <w:rPr>
          <w:rFonts w:hint="eastAsia" w:ascii="黑体" w:hAnsi="黑体" w:eastAsia="黑体" w:cs="黑体"/>
        </w:rPr>
        <w:t>育苗穴盘</w:t>
      </w:r>
    </w:p>
    <w:p>
      <w:pPr>
        <w:adjustRightInd/>
        <w:spacing w:line="240" w:lineRule="auto"/>
        <w:ind w:firstLine="420" w:firstLineChars="200"/>
        <w:rPr>
          <w:rFonts w:ascii="宋体" w:hAnsi="宋体"/>
          <w:kern w:val="0"/>
          <w:szCs w:val="20"/>
        </w:rPr>
      </w:pPr>
      <w:r>
        <w:rPr>
          <w:rFonts w:hint="eastAsia" w:ascii="宋体" w:hAnsi="宋体"/>
          <w:kern w:val="0"/>
          <w:szCs w:val="20"/>
        </w:rPr>
        <w:t>采用塑料等材料制作、多个育苗孔穴连为一体、外形规格标准一致，穴盘孔穴呈四棱锥体或圆锥体，底部有排水孔的育苗容器。</w:t>
      </w:r>
    </w:p>
    <w:p>
      <w:pPr>
        <w:pStyle w:val="105"/>
        <w:numPr>
          <w:ilvl w:val="0"/>
          <w:numId w:val="0"/>
        </w:numPr>
        <w:spacing w:before="312" w:after="312"/>
        <w:rPr>
          <w:szCs w:val="21"/>
        </w:rPr>
      </w:pPr>
      <w:r>
        <w:rPr>
          <w:szCs w:val="21"/>
        </w:rPr>
        <w:t>3.4</w:t>
      </w:r>
    </w:p>
    <w:p>
      <w:pPr>
        <w:pStyle w:val="232"/>
        <w:rPr>
          <w:rFonts w:ascii="黑体" w:hAnsi="黑体" w:eastAsia="黑体" w:cs="黑体"/>
        </w:rPr>
      </w:pPr>
      <w:r>
        <w:rPr>
          <w:rFonts w:hint="eastAsia" w:ascii="黑体" w:hAnsi="黑体" w:eastAsia="黑体" w:cs="黑体"/>
        </w:rPr>
        <w:t>基质</w:t>
      </w:r>
    </w:p>
    <w:p>
      <w:pPr>
        <w:pStyle w:val="232"/>
      </w:pPr>
      <w:r>
        <w:rPr>
          <w:rFonts w:hint="eastAsia"/>
        </w:rPr>
        <w:t>能够代替土壤，为栽培作物提供适宜养分和PH，具备良好的保水、保肥、通气性能和根系固着力的混合轻质材料，成分包括草炭、蛭石、珍珠岩、木屑、作物秸杆、畜禽粪便、树皮和菌渣等。</w:t>
      </w:r>
    </w:p>
    <w:p>
      <w:pPr>
        <w:pStyle w:val="105"/>
        <w:numPr>
          <w:ilvl w:val="0"/>
          <w:numId w:val="0"/>
        </w:numPr>
        <w:spacing w:before="312" w:after="312"/>
        <w:rPr>
          <w:szCs w:val="21"/>
        </w:rPr>
      </w:pPr>
      <w:r>
        <w:rPr>
          <w:szCs w:val="21"/>
        </w:rPr>
        <w:t>3.5</w:t>
      </w:r>
    </w:p>
    <w:p>
      <w:pPr>
        <w:pStyle w:val="232"/>
        <w:rPr>
          <w:rFonts w:ascii="黑体" w:hAnsi="黑体" w:eastAsia="黑体" w:cs="黑体"/>
        </w:rPr>
      </w:pPr>
      <w:r>
        <w:rPr>
          <w:rFonts w:hint="eastAsia" w:ascii="黑体" w:hAnsi="黑体" w:eastAsia="黑体" w:cs="黑体"/>
        </w:rPr>
        <w:t xml:space="preserve">穴盘苗 </w:t>
      </w:r>
    </w:p>
    <w:p>
      <w:pPr>
        <w:adjustRightInd/>
        <w:spacing w:line="240" w:lineRule="auto"/>
        <w:ind w:firstLine="420" w:firstLineChars="200"/>
      </w:pPr>
      <w:r>
        <w:rPr>
          <w:rFonts w:ascii="宋体" w:hAnsi="宋体"/>
          <w:kern w:val="0"/>
          <w:szCs w:val="20"/>
        </w:rPr>
        <w:t>播种在专用穴盘内的种苗。</w:t>
      </w:r>
    </w:p>
    <w:p>
      <w:pPr>
        <w:pStyle w:val="105"/>
        <w:numPr>
          <w:ilvl w:val="0"/>
          <w:numId w:val="0"/>
        </w:numPr>
        <w:spacing w:before="312" w:after="312"/>
        <w:rPr>
          <w:szCs w:val="21"/>
        </w:rPr>
      </w:pPr>
      <w:r>
        <w:rPr>
          <w:szCs w:val="21"/>
        </w:rPr>
        <w:t>3.6</w:t>
      </w:r>
    </w:p>
    <w:p>
      <w:pPr>
        <w:pStyle w:val="232"/>
        <w:rPr>
          <w:rFonts w:ascii="黑体" w:hAnsi="黑体" w:eastAsia="黑体" w:cs="黑体"/>
        </w:rPr>
      </w:pPr>
      <w:r>
        <w:rPr>
          <w:rFonts w:hint="eastAsia" w:ascii="黑体" w:hAnsi="黑体" w:eastAsia="黑体" w:cs="黑体"/>
        </w:rPr>
        <w:t xml:space="preserve">育苗床 </w:t>
      </w:r>
    </w:p>
    <w:p>
      <w:pPr>
        <w:adjustRightInd/>
        <w:spacing w:line="240" w:lineRule="auto"/>
        <w:ind w:firstLine="420" w:firstLineChars="200"/>
        <w:rPr>
          <w:rFonts w:ascii="宋体" w:hAnsi="宋体"/>
          <w:kern w:val="0"/>
          <w:szCs w:val="20"/>
        </w:rPr>
      </w:pPr>
      <w:r>
        <w:rPr>
          <w:rFonts w:ascii="宋体" w:hAnsi="宋体"/>
          <w:kern w:val="0"/>
          <w:szCs w:val="20"/>
        </w:rPr>
        <w:t>用于摆放育苗穴盘的平台。</w:t>
      </w:r>
    </w:p>
    <w:p>
      <w:pPr>
        <w:pStyle w:val="25"/>
        <w:widowControl/>
        <w:spacing w:beforeAutospacing="0" w:afterAutospacing="0" w:line="240" w:lineRule="auto"/>
        <w:ind w:firstLine="360" w:firstLineChars="200"/>
        <w:rPr>
          <w:sz w:val="18"/>
          <w:szCs w:val="18"/>
        </w:rPr>
      </w:pPr>
      <w:r>
        <w:rPr>
          <w:sz w:val="18"/>
          <w:szCs w:val="18"/>
        </w:rPr>
        <w:t>注：根据育苗床的支撑结构和育苗床面的放置方式不同，育苗床可分为固定式和移动式；根据育苗床上部床面的结构分类，育苗床又可以分为通透式结构和潮汐式结构。</w:t>
      </w:r>
    </w:p>
    <w:p>
      <w:pPr>
        <w:pStyle w:val="105"/>
        <w:numPr>
          <w:ilvl w:val="0"/>
          <w:numId w:val="0"/>
        </w:numPr>
        <w:spacing w:before="312" w:after="312"/>
        <w:rPr>
          <w:szCs w:val="21"/>
        </w:rPr>
      </w:pPr>
      <w:r>
        <w:rPr>
          <w:szCs w:val="21"/>
        </w:rPr>
        <w:t>3.7</w:t>
      </w:r>
    </w:p>
    <w:p>
      <w:pPr>
        <w:pStyle w:val="232"/>
        <w:rPr>
          <w:rFonts w:ascii="黑体" w:hAnsi="黑体" w:eastAsia="黑体" w:cs="黑体"/>
        </w:rPr>
      </w:pPr>
      <w:r>
        <w:rPr>
          <w:rFonts w:hint="eastAsia" w:ascii="黑体" w:hAnsi="黑体" w:eastAsia="黑体" w:cs="黑体"/>
        </w:rPr>
        <w:t xml:space="preserve">精量播种流水线 </w:t>
      </w:r>
    </w:p>
    <w:p>
      <w:pPr>
        <w:adjustRightInd/>
        <w:spacing w:line="240" w:lineRule="auto"/>
        <w:ind w:firstLine="420" w:firstLineChars="200"/>
        <w:rPr>
          <w:rFonts w:ascii="宋体" w:hAnsi="宋体"/>
          <w:kern w:val="0"/>
          <w:szCs w:val="20"/>
        </w:rPr>
      </w:pPr>
      <w:r>
        <w:rPr>
          <w:rFonts w:ascii="宋体" w:hAnsi="宋体"/>
          <w:kern w:val="0"/>
          <w:szCs w:val="20"/>
        </w:rPr>
        <w:t>工厂化育苗过程中的精量播种装备，由基质搅拌、放盘、填土、打孔、播种、覆土、浇水等部分组成。</w:t>
      </w:r>
    </w:p>
    <w:p>
      <w:pPr>
        <w:pStyle w:val="105"/>
        <w:numPr>
          <w:ilvl w:val="0"/>
          <w:numId w:val="0"/>
        </w:numPr>
        <w:spacing w:before="312" w:after="312"/>
        <w:rPr>
          <w:szCs w:val="21"/>
        </w:rPr>
      </w:pPr>
      <w:r>
        <w:rPr>
          <w:szCs w:val="21"/>
        </w:rPr>
        <w:t>3.8</w:t>
      </w:r>
    </w:p>
    <w:p>
      <w:pPr>
        <w:pStyle w:val="232"/>
        <w:rPr>
          <w:rFonts w:ascii="黑体" w:hAnsi="黑体" w:eastAsia="黑体" w:cs="黑体"/>
        </w:rPr>
      </w:pPr>
      <w:r>
        <w:rPr>
          <w:rFonts w:hint="eastAsia" w:ascii="黑体" w:hAnsi="黑体" w:eastAsia="黑体" w:cs="黑体"/>
        </w:rPr>
        <w:t xml:space="preserve">潮汐式灌溉 </w:t>
      </w:r>
    </w:p>
    <w:p>
      <w:pPr>
        <w:adjustRightInd/>
        <w:spacing w:line="240" w:lineRule="auto"/>
        <w:ind w:firstLine="420" w:firstLineChars="200"/>
        <w:rPr>
          <w:rFonts w:ascii="宋体" w:hAnsi="宋体"/>
          <w:kern w:val="0"/>
          <w:szCs w:val="20"/>
        </w:rPr>
      </w:pPr>
      <w:r>
        <w:rPr>
          <w:rFonts w:ascii="宋体" w:hAnsi="宋体"/>
          <w:kern w:val="0"/>
          <w:szCs w:val="20"/>
        </w:rPr>
        <w:t>基于潮水涨落原理而设计的一种高效节水灌溉系统，它适用于各类盆栽植物和穴盘苗的种植和管理，可有效提高水资源和营养液的利用效率。</w:t>
      </w:r>
    </w:p>
    <w:p>
      <w:pPr>
        <w:pStyle w:val="105"/>
        <w:numPr>
          <w:ilvl w:val="0"/>
          <w:numId w:val="0"/>
        </w:numPr>
        <w:spacing w:before="312" w:after="312"/>
        <w:rPr>
          <w:szCs w:val="21"/>
        </w:rPr>
      </w:pPr>
      <w:r>
        <w:rPr>
          <w:szCs w:val="21"/>
        </w:rPr>
        <w:t>3.9</w:t>
      </w:r>
    </w:p>
    <w:p>
      <w:pPr>
        <w:pStyle w:val="232"/>
        <w:rPr>
          <w:rFonts w:ascii="黑体" w:hAnsi="黑体" w:eastAsia="黑体" w:cs="黑体"/>
        </w:rPr>
      </w:pPr>
      <w:r>
        <w:rPr>
          <w:rFonts w:hint="eastAsia" w:ascii="黑体" w:hAnsi="黑体" w:eastAsia="黑体" w:cs="黑体"/>
        </w:rPr>
        <w:t>喷淋式灌溉</w:t>
      </w:r>
    </w:p>
    <w:p>
      <w:pPr>
        <w:adjustRightInd/>
        <w:spacing w:line="240" w:lineRule="auto"/>
        <w:ind w:firstLine="420" w:firstLineChars="200"/>
        <w:rPr>
          <w:rFonts w:ascii="宋体" w:hAnsi="宋体"/>
          <w:kern w:val="0"/>
          <w:szCs w:val="20"/>
        </w:rPr>
      </w:pPr>
      <w:r>
        <w:rPr>
          <w:rFonts w:ascii="宋体" w:hAnsi="宋体"/>
          <w:kern w:val="0"/>
          <w:szCs w:val="20"/>
        </w:rPr>
        <w:t>从植物顶部自上而下喷淋的灌溉方式。喷淋式灌溉由水源、水泵、管道和喷头等组成，适用于穴盘苗的灌溉管理。</w:t>
      </w:r>
    </w:p>
    <w:p>
      <w:pPr>
        <w:pStyle w:val="105"/>
        <w:numPr>
          <w:ilvl w:val="0"/>
          <w:numId w:val="0"/>
        </w:numPr>
        <w:spacing w:before="312" w:after="312"/>
        <w:rPr>
          <w:szCs w:val="21"/>
        </w:rPr>
      </w:pPr>
      <w:r>
        <w:rPr>
          <w:szCs w:val="21"/>
        </w:rPr>
        <w:t xml:space="preserve">4 </w:t>
      </w:r>
      <w:r>
        <w:rPr>
          <w:rFonts w:hint="eastAsia"/>
          <w:szCs w:val="21"/>
        </w:rPr>
        <w:t xml:space="preserve">  产地环境</w:t>
      </w:r>
    </w:p>
    <w:p>
      <w:pPr>
        <w:pStyle w:val="25"/>
        <w:keepNext w:val="0"/>
        <w:keepLines w:val="0"/>
        <w:pageBreakBefore w:val="0"/>
        <w:widowControl/>
        <w:kinsoku/>
        <w:wordWrap/>
        <w:overflowPunct/>
        <w:topLinePunct w:val="0"/>
        <w:autoSpaceDE/>
        <w:autoSpaceDN/>
        <w:bidi w:val="0"/>
        <w:adjustRightInd w:val="0"/>
        <w:snapToGrid/>
        <w:spacing w:before="157" w:beforeLines="50" w:beforeAutospacing="0" w:after="157" w:afterLines="50" w:afterAutospacing="0" w:line="240" w:lineRule="auto"/>
        <w:textAlignment w:val="auto"/>
        <w:rPr>
          <w:rFonts w:hint="eastAsia" w:ascii="黑体" w:hAnsi="Times New Roman" w:eastAsia="黑体" w:cs="Times New Roman"/>
          <w:kern w:val="0"/>
          <w:sz w:val="21"/>
          <w:szCs w:val="21"/>
          <w:lang w:val="en-US" w:eastAsia="zh-CN" w:bidi="ar-SA"/>
        </w:rPr>
      </w:pPr>
      <w:r>
        <w:rPr>
          <w:rFonts w:hint="eastAsia" w:ascii="黑体" w:hAnsi="Times New Roman" w:eastAsia="黑体" w:cs="Times New Roman"/>
          <w:kern w:val="0"/>
          <w:sz w:val="21"/>
          <w:szCs w:val="21"/>
          <w:lang w:val="en-US" w:eastAsia="zh-CN" w:bidi="ar-SA"/>
        </w:rPr>
        <w:t>4.1  产地环境</w:t>
      </w:r>
    </w:p>
    <w:p>
      <w:pPr>
        <w:pStyle w:val="25"/>
        <w:widowControl/>
        <w:spacing w:beforeAutospacing="0" w:afterAutospacing="0" w:line="240" w:lineRule="auto"/>
        <w:ind w:firstLine="420" w:firstLineChars="200"/>
        <w:rPr>
          <w:rFonts w:hint="eastAsia" w:ascii="宋体" w:hAnsi="宋体"/>
          <w:sz w:val="21"/>
          <w:szCs w:val="20"/>
        </w:rPr>
      </w:pPr>
      <w:r>
        <w:rPr>
          <w:rFonts w:hint="eastAsia" w:ascii="宋体" w:hAnsi="宋体"/>
          <w:sz w:val="21"/>
          <w:szCs w:val="20"/>
          <w:lang w:eastAsia="zh-CN"/>
        </w:rPr>
        <w:t>产地环境</w:t>
      </w:r>
      <w:r>
        <w:rPr>
          <w:rFonts w:ascii="宋体" w:hAnsi="宋体"/>
          <w:sz w:val="21"/>
          <w:szCs w:val="20"/>
        </w:rPr>
        <w:t>应符合NY/T</w:t>
      </w:r>
      <w:r>
        <w:rPr>
          <w:rFonts w:hint="eastAsia" w:ascii="宋体" w:hAnsi="宋体"/>
          <w:sz w:val="21"/>
          <w:szCs w:val="20"/>
          <w:lang w:val="en-US" w:eastAsia="zh-CN"/>
        </w:rPr>
        <w:t xml:space="preserve"> </w:t>
      </w:r>
      <w:r>
        <w:rPr>
          <w:rFonts w:ascii="宋体" w:hAnsi="宋体"/>
          <w:sz w:val="21"/>
          <w:szCs w:val="20"/>
        </w:rPr>
        <w:t>391的要求</w:t>
      </w:r>
      <w:r>
        <w:rPr>
          <w:rFonts w:hint="eastAsia" w:ascii="宋体" w:hAnsi="宋体"/>
          <w:sz w:val="21"/>
          <w:szCs w:val="20"/>
        </w:rPr>
        <w:t>，选择远离主要交通干线、工矿区、工业污染源、生活垃圾场等的地点。</w:t>
      </w:r>
    </w:p>
    <w:p>
      <w:pPr>
        <w:pStyle w:val="25"/>
        <w:keepNext w:val="0"/>
        <w:keepLines w:val="0"/>
        <w:pageBreakBefore w:val="0"/>
        <w:widowControl/>
        <w:kinsoku/>
        <w:wordWrap/>
        <w:overflowPunct/>
        <w:topLinePunct w:val="0"/>
        <w:autoSpaceDE/>
        <w:autoSpaceDN/>
        <w:bidi w:val="0"/>
        <w:adjustRightInd w:val="0"/>
        <w:snapToGrid/>
        <w:spacing w:before="157" w:beforeLines="50" w:beforeAutospacing="0" w:after="157" w:afterLines="50" w:afterAutospacing="0" w:line="240" w:lineRule="auto"/>
        <w:textAlignment w:val="auto"/>
        <w:rPr>
          <w:rFonts w:hint="eastAsia" w:ascii="黑体" w:hAnsi="Times New Roman" w:eastAsia="黑体" w:cs="Times New Roman"/>
          <w:kern w:val="0"/>
          <w:sz w:val="21"/>
          <w:szCs w:val="21"/>
          <w:lang w:val="en-US" w:eastAsia="zh-CN" w:bidi="ar-SA"/>
        </w:rPr>
      </w:pPr>
      <w:r>
        <w:rPr>
          <w:rFonts w:hint="eastAsia" w:ascii="黑体" w:hAnsi="Times New Roman" w:eastAsia="黑体" w:cs="Times New Roman"/>
          <w:kern w:val="0"/>
          <w:sz w:val="21"/>
          <w:szCs w:val="21"/>
          <w:lang w:val="en-US" w:eastAsia="zh-CN" w:bidi="ar-SA"/>
        </w:rPr>
        <w:t>4.2  温室建造</w:t>
      </w:r>
    </w:p>
    <w:p>
      <w:pPr>
        <w:pStyle w:val="25"/>
        <w:widowControl/>
        <w:spacing w:beforeAutospacing="0" w:afterAutospacing="0" w:line="240" w:lineRule="auto"/>
        <w:ind w:firstLine="420" w:firstLineChars="200"/>
        <w:rPr>
          <w:rFonts w:ascii="宋体" w:hAnsi="宋体"/>
          <w:sz w:val="21"/>
          <w:szCs w:val="20"/>
        </w:rPr>
      </w:pPr>
      <w:r>
        <w:rPr>
          <w:rFonts w:hint="eastAsia" w:ascii="宋体" w:hAnsi="宋体"/>
          <w:sz w:val="21"/>
          <w:szCs w:val="20"/>
        </w:rPr>
        <w:t>选择背风向阳、东南西三面无高大遮挡、排水良好的地块。土壤</w:t>
      </w:r>
      <w:r>
        <w:rPr>
          <w:rFonts w:ascii="宋体" w:hAnsi="宋体"/>
          <w:sz w:val="21"/>
          <w:szCs w:val="20"/>
        </w:rPr>
        <w:t>应符合</w:t>
      </w:r>
      <w:r>
        <w:rPr>
          <w:rFonts w:hint="eastAsia" w:ascii="宋体" w:hAnsi="宋体"/>
          <w:sz w:val="21"/>
          <w:szCs w:val="20"/>
        </w:rPr>
        <w:t>G</w:t>
      </w:r>
      <w:r>
        <w:rPr>
          <w:rFonts w:ascii="宋体" w:hAnsi="宋体"/>
          <w:sz w:val="21"/>
          <w:szCs w:val="20"/>
        </w:rPr>
        <w:t>B 15618 二级及以上要求；灌溉用水水质应符合GB 5084 二级及以上要求；大气环境应符合GB 3095 二级及以上要求。</w:t>
      </w:r>
    </w:p>
    <w:p>
      <w:pPr>
        <w:pStyle w:val="105"/>
        <w:numPr>
          <w:ilvl w:val="0"/>
          <w:numId w:val="0"/>
        </w:numPr>
        <w:spacing w:before="312" w:after="312"/>
        <w:rPr>
          <w:szCs w:val="21"/>
        </w:rPr>
      </w:pPr>
      <w:r>
        <w:rPr>
          <w:rFonts w:hint="eastAsia"/>
          <w:szCs w:val="21"/>
        </w:rPr>
        <w:t>5  生产设施</w:t>
      </w:r>
    </w:p>
    <w:p>
      <w:pPr>
        <w:pStyle w:val="105"/>
        <w:numPr>
          <w:ilvl w:val="0"/>
          <w:numId w:val="0"/>
        </w:numPr>
        <w:spacing w:beforeLines="50" w:afterLines="50"/>
        <w:rPr>
          <w:szCs w:val="21"/>
        </w:rPr>
      </w:pPr>
      <w:r>
        <w:rPr>
          <w:rFonts w:hint="eastAsia"/>
          <w:szCs w:val="21"/>
        </w:rPr>
        <w:t>5.1  温室</w:t>
      </w:r>
    </w:p>
    <w:p>
      <w:pPr>
        <w:pStyle w:val="57"/>
        <w:ind w:firstLine="420"/>
        <w:rPr>
          <w:rFonts w:hAnsi="宋体"/>
        </w:rPr>
      </w:pPr>
      <w:r>
        <w:rPr>
          <w:rFonts w:hint="eastAsia" w:hAnsi="宋体"/>
        </w:rPr>
        <w:t>温室建造宜参照DB21/T 1953,温室高宜在4.5m</w:t>
      </w:r>
      <w:r>
        <w:rPr>
          <w:rFonts w:hAnsi="宋体"/>
        </w:rPr>
        <w:t>～</w:t>
      </w:r>
      <w:r>
        <w:rPr>
          <w:rFonts w:hint="eastAsia" w:hAnsi="宋体"/>
        </w:rPr>
        <w:t>6m，宽6m</w:t>
      </w:r>
      <w:r>
        <w:rPr>
          <w:rFonts w:hAnsi="宋体"/>
        </w:rPr>
        <w:t>～</w:t>
      </w:r>
      <w:r>
        <w:rPr>
          <w:rFonts w:hint="eastAsia" w:hAnsi="宋体"/>
        </w:rPr>
        <w:t>9m。温室具有调温设施，温室地面辅设地膜布，达到保湿除草的功能。</w:t>
      </w:r>
    </w:p>
    <w:p>
      <w:pPr>
        <w:pStyle w:val="105"/>
        <w:numPr>
          <w:ilvl w:val="0"/>
          <w:numId w:val="0"/>
        </w:numPr>
        <w:spacing w:beforeLines="50" w:afterLines="50"/>
        <w:rPr>
          <w:rFonts w:hint="eastAsia"/>
          <w:szCs w:val="21"/>
          <w:lang w:eastAsia="zh-CN"/>
        </w:rPr>
      </w:pPr>
      <w:r>
        <w:rPr>
          <w:rFonts w:hint="eastAsia"/>
          <w:szCs w:val="21"/>
        </w:rPr>
        <w:t>5.2  育苗床</w:t>
      </w:r>
      <w:r>
        <w:rPr>
          <w:rFonts w:hint="eastAsia"/>
          <w:szCs w:val="21"/>
          <w:lang w:eastAsia="zh-CN"/>
        </w:rPr>
        <w:t>尺寸</w:t>
      </w:r>
    </w:p>
    <w:p>
      <w:pPr>
        <w:pStyle w:val="57"/>
        <w:rPr>
          <w:rFonts w:hint="default"/>
          <w:lang w:val="en-US" w:eastAsia="zh-CN"/>
        </w:rPr>
      </w:pPr>
      <w:r>
        <w:rPr>
          <w:rFonts w:hint="eastAsia"/>
          <w:lang w:eastAsia="zh-CN"/>
        </w:rPr>
        <w:t>苗床宜离地高</w:t>
      </w:r>
      <w:r>
        <w:rPr>
          <w:rFonts w:hint="eastAsia"/>
          <w:lang w:val="en-US" w:eastAsia="zh-CN"/>
        </w:rPr>
        <w:t>70cm,苗床宽度以适应育苗盘规格，宜为170cm</w:t>
      </w:r>
      <w:r>
        <w:rPr>
          <w:rFonts w:hAnsi="宋体"/>
        </w:rPr>
        <w:t>～</w:t>
      </w:r>
      <w:r>
        <w:rPr>
          <w:rFonts w:hint="eastAsia" w:hAnsi="宋体"/>
          <w:lang w:val="en-US" w:eastAsia="zh-CN"/>
        </w:rPr>
        <w:t>200cm。长度根据温室宽度制定。</w:t>
      </w:r>
    </w:p>
    <w:p>
      <w:pPr>
        <w:pStyle w:val="105"/>
        <w:numPr>
          <w:ilvl w:val="0"/>
          <w:numId w:val="0"/>
        </w:numPr>
        <w:spacing w:beforeLines="50" w:afterLines="50"/>
        <w:rPr>
          <w:szCs w:val="21"/>
        </w:rPr>
      </w:pPr>
      <w:r>
        <w:rPr>
          <w:rFonts w:hint="eastAsia"/>
          <w:szCs w:val="21"/>
        </w:rPr>
        <w:t>5.3  育苗盘</w:t>
      </w:r>
    </w:p>
    <w:p>
      <w:pPr>
        <w:pStyle w:val="57"/>
        <w:ind w:firstLine="0" w:firstLineChars="0"/>
      </w:pPr>
      <w:r>
        <w:rPr>
          <w:rFonts w:hint="eastAsia"/>
        </w:rPr>
        <w:t xml:space="preserve">    使用符合NY/T 4203标准要求的育苗盘。</w:t>
      </w:r>
    </w:p>
    <w:p>
      <w:pPr>
        <w:pStyle w:val="105"/>
        <w:numPr>
          <w:ilvl w:val="0"/>
          <w:numId w:val="0"/>
        </w:numPr>
        <w:spacing w:beforeLines="50" w:afterLines="50"/>
        <w:rPr>
          <w:szCs w:val="21"/>
        </w:rPr>
      </w:pPr>
      <w:r>
        <w:rPr>
          <w:rFonts w:hint="eastAsia"/>
          <w:szCs w:val="21"/>
        </w:rPr>
        <w:t>5.4  催芽室</w:t>
      </w:r>
    </w:p>
    <w:p>
      <w:pPr>
        <w:pStyle w:val="57"/>
        <w:ind w:firstLine="0" w:firstLineChars="0"/>
      </w:pPr>
      <w:r>
        <w:rPr>
          <w:rFonts w:hint="eastAsia"/>
        </w:rPr>
        <w:t xml:space="preserve">    催芽室功能应符合NY/T 3206的测试要求。</w:t>
      </w:r>
    </w:p>
    <w:p>
      <w:pPr>
        <w:pStyle w:val="105"/>
        <w:numPr>
          <w:ilvl w:val="0"/>
          <w:numId w:val="0"/>
        </w:numPr>
        <w:spacing w:beforeLines="50" w:afterLines="50"/>
        <w:rPr>
          <w:szCs w:val="21"/>
        </w:rPr>
      </w:pPr>
      <w:r>
        <w:rPr>
          <w:rFonts w:hint="eastAsia"/>
          <w:szCs w:val="21"/>
        </w:rPr>
        <w:t>5.5  精量播种机</w:t>
      </w:r>
    </w:p>
    <w:p>
      <w:pPr>
        <w:pStyle w:val="57"/>
        <w:ind w:firstLine="420"/>
      </w:pPr>
      <w:r>
        <w:rPr>
          <w:rFonts w:hint="eastAsia"/>
        </w:rPr>
        <w:t>播种机应符合NY/T 1823要求。</w:t>
      </w:r>
    </w:p>
    <w:p>
      <w:pPr>
        <w:pStyle w:val="105"/>
        <w:numPr>
          <w:ilvl w:val="0"/>
          <w:numId w:val="0"/>
        </w:numPr>
        <w:spacing w:beforeLines="50" w:afterLines="50"/>
        <w:rPr>
          <w:rFonts w:hAnsi="宋体"/>
        </w:rPr>
      </w:pPr>
      <w:r>
        <w:rPr>
          <w:rFonts w:hint="eastAsia"/>
          <w:szCs w:val="21"/>
        </w:rPr>
        <w:t>5.6  消毒、混拌装填设备</w:t>
      </w:r>
    </w:p>
    <w:p>
      <w:pPr>
        <w:pStyle w:val="57"/>
        <w:ind w:firstLine="420"/>
      </w:pPr>
      <w:r>
        <w:rPr>
          <w:rFonts w:hint="eastAsia" w:hAnsi="宋体"/>
        </w:rPr>
        <w:t>应有工作人员入室消毒、基质消毒设备，混拌装填基质的设备。</w:t>
      </w:r>
    </w:p>
    <w:p>
      <w:pPr>
        <w:pStyle w:val="105"/>
        <w:numPr>
          <w:ilvl w:val="0"/>
          <w:numId w:val="0"/>
        </w:numPr>
        <w:spacing w:beforeLines="50" w:afterLines="50"/>
        <w:rPr>
          <w:szCs w:val="21"/>
        </w:rPr>
      </w:pPr>
      <w:r>
        <w:rPr>
          <w:rFonts w:hint="eastAsia"/>
          <w:szCs w:val="21"/>
        </w:rPr>
        <w:t>5.6  播种操作台</w:t>
      </w:r>
    </w:p>
    <w:p>
      <w:pPr>
        <w:pStyle w:val="57"/>
        <w:ind w:firstLine="420"/>
      </w:pPr>
      <w:r>
        <w:rPr>
          <w:rFonts w:hint="eastAsia"/>
        </w:rPr>
        <w:t>应有可实现精量播种操作的工作区域，操作台面尺寸应能满足播种机工作需要。</w:t>
      </w:r>
    </w:p>
    <w:p>
      <w:pPr>
        <w:pStyle w:val="105"/>
        <w:numPr>
          <w:ilvl w:val="0"/>
          <w:numId w:val="0"/>
        </w:numPr>
        <w:spacing w:beforeLines="50" w:afterLines="50"/>
        <w:rPr>
          <w:szCs w:val="21"/>
        </w:rPr>
      </w:pPr>
      <w:r>
        <w:rPr>
          <w:rFonts w:hint="eastAsia"/>
          <w:szCs w:val="21"/>
        </w:rPr>
        <w:t>5.7  灌溉系统</w:t>
      </w:r>
    </w:p>
    <w:p>
      <w:pPr>
        <w:pStyle w:val="57"/>
        <w:ind w:firstLine="0" w:firstLineChars="0"/>
        <w:rPr>
          <w:rFonts w:hAnsi="宋体"/>
        </w:rPr>
      </w:pPr>
      <w:r>
        <w:rPr>
          <w:rFonts w:hint="eastAsia" w:hAnsi="宋体"/>
        </w:rPr>
        <w:t xml:space="preserve">    应有滴灌和喷灌系统或使用其他符合高效节能要求的灌溉设备。</w:t>
      </w:r>
    </w:p>
    <w:p>
      <w:pPr>
        <w:pStyle w:val="105"/>
        <w:numPr>
          <w:ilvl w:val="0"/>
          <w:numId w:val="0"/>
        </w:numPr>
        <w:spacing w:beforeLines="50" w:afterLines="50"/>
        <w:rPr>
          <w:szCs w:val="21"/>
        </w:rPr>
      </w:pPr>
      <w:r>
        <w:rPr>
          <w:rFonts w:hint="eastAsia"/>
          <w:szCs w:val="21"/>
        </w:rPr>
        <w:t>5.8  苗箱</w:t>
      </w:r>
    </w:p>
    <w:p>
      <w:pPr>
        <w:pStyle w:val="57"/>
        <w:ind w:firstLine="0" w:firstLineChars="0"/>
        <w:rPr>
          <w:rFonts w:hAnsi="宋体"/>
        </w:rPr>
      </w:pPr>
      <w:r>
        <w:rPr>
          <w:rFonts w:hint="eastAsia" w:hAnsi="宋体"/>
        </w:rPr>
        <w:t xml:space="preserve">    应有售苗时使用盛装的苗箱，尺寸应与穴盘尺寸相适应。       </w:t>
      </w:r>
    </w:p>
    <w:p>
      <w:pPr>
        <w:pStyle w:val="105"/>
        <w:numPr>
          <w:ilvl w:val="0"/>
          <w:numId w:val="0"/>
        </w:numPr>
        <w:spacing w:beforeLines="50" w:afterLines="50"/>
        <w:rPr>
          <w:szCs w:val="21"/>
        </w:rPr>
      </w:pPr>
      <w:r>
        <w:rPr>
          <w:rFonts w:hint="eastAsia"/>
          <w:szCs w:val="21"/>
        </w:rPr>
        <w:t>5.9  种苗转移车</w:t>
      </w:r>
    </w:p>
    <w:p>
      <w:pPr>
        <w:pStyle w:val="57"/>
        <w:ind w:firstLine="420"/>
        <w:rPr>
          <w:rFonts w:hAnsi="宋体"/>
        </w:rPr>
      </w:pPr>
      <w:r>
        <w:rPr>
          <w:rFonts w:hint="eastAsia" w:hAnsi="宋体"/>
        </w:rPr>
        <w:t>应有转移穴盘和苗箱并适应育苗温室内操作的转移车。</w:t>
      </w:r>
    </w:p>
    <w:p>
      <w:pPr>
        <w:pStyle w:val="105"/>
        <w:numPr>
          <w:ilvl w:val="0"/>
          <w:numId w:val="0"/>
        </w:numPr>
        <w:spacing w:beforeLines="50" w:afterLines="50"/>
        <w:rPr>
          <w:szCs w:val="21"/>
        </w:rPr>
      </w:pPr>
      <w:r>
        <w:rPr>
          <w:rFonts w:hint="eastAsia"/>
          <w:szCs w:val="21"/>
        </w:rPr>
        <w:t>5.10 仓库</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应有</w:t>
      </w:r>
      <w:r>
        <w:rPr>
          <w:rFonts w:ascii="宋体" w:hAnsi="宋体"/>
          <w:sz w:val="21"/>
        </w:rPr>
        <w:t>的</w:t>
      </w:r>
      <w:r>
        <w:rPr>
          <w:rFonts w:hint="eastAsia" w:ascii="宋体" w:hAnsi="宋体"/>
          <w:sz w:val="21"/>
        </w:rPr>
        <w:t>分别存放</w:t>
      </w:r>
      <w:r>
        <w:rPr>
          <w:rFonts w:ascii="宋体" w:hAnsi="宋体"/>
          <w:sz w:val="21"/>
        </w:rPr>
        <w:t>种子、农药、化</w:t>
      </w:r>
      <w:r>
        <w:rPr>
          <w:rFonts w:hint="eastAsia" w:ascii="宋体" w:hAnsi="宋体"/>
          <w:sz w:val="21"/>
        </w:rPr>
        <w:t>消毒</w:t>
      </w:r>
      <w:r>
        <w:rPr>
          <w:rFonts w:ascii="宋体" w:hAnsi="宋体"/>
          <w:sz w:val="21"/>
        </w:rPr>
        <w:t>肥的仓库。</w:t>
      </w:r>
    </w:p>
    <w:p>
      <w:pPr>
        <w:pStyle w:val="105"/>
        <w:numPr>
          <w:ilvl w:val="0"/>
          <w:numId w:val="0"/>
        </w:numPr>
        <w:spacing w:before="312" w:after="312"/>
        <w:rPr>
          <w:szCs w:val="21"/>
        </w:rPr>
      </w:pPr>
      <w:r>
        <w:rPr>
          <w:rFonts w:hint="eastAsia"/>
          <w:szCs w:val="21"/>
        </w:rPr>
        <w:t>6  育苗基质</w:t>
      </w:r>
    </w:p>
    <w:p>
      <w:pPr>
        <w:pStyle w:val="105"/>
        <w:numPr>
          <w:ilvl w:val="0"/>
          <w:numId w:val="0"/>
        </w:numPr>
        <w:spacing w:before="312" w:after="312"/>
        <w:rPr>
          <w:szCs w:val="21"/>
        </w:rPr>
      </w:pPr>
      <w:r>
        <w:rPr>
          <w:rFonts w:hint="eastAsia"/>
          <w:szCs w:val="21"/>
        </w:rPr>
        <w:t>6.1  育苗基质的选择</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育苗基质应符合NY/T 2118的要求，以泥炭、椰糠、珍珠岩和蛭石等为主要成分，以木屑、作物秸杆、畜禽粪便、树皮和菌渣等作为辅料配制而成。基质透气、保水、保肥性良好，充分腐熟，无土传病菌，各种物料混合均匀，手感松软。</w:t>
      </w:r>
    </w:p>
    <w:p>
      <w:pPr>
        <w:pStyle w:val="25"/>
        <w:widowControl/>
        <w:spacing w:beforeLines="50" w:beforeAutospacing="0" w:afterLines="50" w:afterAutospacing="0" w:line="240" w:lineRule="auto"/>
        <w:rPr>
          <w:rFonts w:ascii="黑体" w:hAnsi="黑体" w:eastAsia="黑体" w:cs="黑体"/>
          <w:sz w:val="21"/>
        </w:rPr>
      </w:pPr>
      <w:r>
        <w:rPr>
          <w:rFonts w:hint="eastAsia" w:ascii="黑体" w:hAnsi="黑体" w:eastAsia="黑体" w:cs="黑体"/>
          <w:sz w:val="21"/>
        </w:rPr>
        <w:t>6.2   育苗基质的配制</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基质配制理化指标见表1。</w:t>
      </w:r>
    </w:p>
    <w:p>
      <w:pPr>
        <w:pStyle w:val="25"/>
        <w:widowControl/>
        <w:spacing w:beforeAutospacing="0" w:afterAutospacing="0" w:line="240" w:lineRule="auto"/>
        <w:ind w:firstLine="420" w:firstLineChars="200"/>
        <w:jc w:val="center"/>
        <w:rPr>
          <w:rFonts w:ascii="黑体" w:hAnsi="黑体" w:eastAsia="黑体"/>
          <w:sz w:val="21"/>
        </w:rPr>
      </w:pPr>
      <w:r>
        <w:rPr>
          <w:rFonts w:ascii="黑体" w:hAnsi="黑体" w:eastAsia="黑体"/>
          <w:sz w:val="21"/>
        </w:rPr>
        <w:t>表1 育苗基质理化指标表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项目</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容重/（g/cm³）</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0.20～0.50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总孔隙度/%</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通气孔隙度/%</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持水孔隙度/%</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气水比</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粒径大小/mm</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商品育苗基质出厂含水量/%</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PH值</w:t>
            </w:r>
          </w:p>
        </w:tc>
        <w:tc>
          <w:tcPr>
            <w:tcW w:w="561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5.5～5.7</w:t>
            </w:r>
          </w:p>
        </w:tc>
      </w:tr>
    </w:tbl>
    <w:p>
      <w:pPr>
        <w:pStyle w:val="105"/>
        <w:numPr>
          <w:ilvl w:val="0"/>
          <w:numId w:val="0"/>
        </w:numPr>
        <w:spacing w:before="312" w:after="312"/>
        <w:rPr>
          <w:rFonts w:hint="default" w:eastAsia="黑体"/>
          <w:szCs w:val="21"/>
          <w:lang w:val="en-US" w:eastAsia="zh-CN"/>
        </w:rPr>
      </w:pPr>
      <w:r>
        <w:rPr>
          <w:rFonts w:hint="eastAsia"/>
          <w:szCs w:val="21"/>
          <w:lang w:val="en-US" w:eastAsia="zh-CN"/>
        </w:rPr>
        <w:t>7  种子选用</w:t>
      </w:r>
    </w:p>
    <w:p>
      <w:pPr>
        <w:pStyle w:val="57"/>
        <w:ind w:firstLine="420"/>
        <w:rPr>
          <w:rFonts w:hAnsi="宋体"/>
        </w:rPr>
      </w:pPr>
      <w:r>
        <w:rPr>
          <w:rFonts w:hint="eastAsia"/>
          <w:szCs w:val="21"/>
        </w:rPr>
        <w:t>育苗种子选</w:t>
      </w:r>
      <w:r>
        <w:rPr>
          <w:rFonts w:hint="eastAsia"/>
          <w:szCs w:val="21"/>
          <w:lang w:eastAsia="zh-CN"/>
        </w:rPr>
        <w:t>用</w:t>
      </w:r>
      <w:r>
        <w:rPr>
          <w:rFonts w:hint="eastAsia"/>
          <w:szCs w:val="21"/>
        </w:rPr>
        <w:t>符合</w:t>
      </w:r>
      <w:r>
        <w:rPr>
          <w:rFonts w:hint="eastAsia" w:hAnsi="宋体"/>
        </w:rPr>
        <w:t>GB16715.1</w:t>
      </w:r>
      <w:r>
        <w:rPr>
          <w:rFonts w:hAnsi="宋体"/>
        </w:rPr>
        <w:t>～</w:t>
      </w:r>
      <w:r>
        <w:rPr>
          <w:rFonts w:hint="eastAsia" w:hAnsi="宋体"/>
        </w:rPr>
        <w:t>5</w:t>
      </w:r>
      <w:r>
        <w:rPr>
          <w:rFonts w:hint="eastAsia" w:hAnsi="宋体"/>
          <w:lang w:eastAsia="zh-CN"/>
        </w:rPr>
        <w:t>－</w:t>
      </w:r>
      <w:r>
        <w:rPr>
          <w:rFonts w:hint="eastAsia" w:hAnsi="宋体"/>
          <w:lang w:val="en-US" w:eastAsia="zh-CN"/>
        </w:rPr>
        <w:t>2010</w:t>
      </w:r>
      <w:r>
        <w:rPr>
          <w:rFonts w:hint="eastAsia" w:hAnsi="宋体"/>
        </w:rPr>
        <w:t>要求的二类以上的种子。</w:t>
      </w:r>
    </w:p>
    <w:p>
      <w:pPr>
        <w:pStyle w:val="105"/>
        <w:numPr>
          <w:ilvl w:val="0"/>
          <w:numId w:val="0"/>
        </w:numPr>
        <w:spacing w:before="312" w:after="312"/>
        <w:rPr>
          <w:szCs w:val="21"/>
        </w:rPr>
      </w:pPr>
      <w:r>
        <w:rPr>
          <w:rFonts w:hint="eastAsia"/>
          <w:szCs w:val="21"/>
        </w:rPr>
        <w:t>8  育苗前准备</w:t>
      </w:r>
    </w:p>
    <w:p>
      <w:pPr>
        <w:pStyle w:val="57"/>
        <w:spacing w:beforeLines="50" w:afterLines="50"/>
        <w:ind w:firstLine="0" w:firstLineChars="0"/>
        <w:rPr>
          <w:rFonts w:ascii="黑体" w:hAnsi="黑体" w:eastAsia="黑体" w:cs="黑体"/>
        </w:rPr>
      </w:pPr>
      <w:r>
        <w:rPr>
          <w:rFonts w:hint="eastAsia" w:ascii="黑体" w:hAnsi="黑体" w:eastAsia="黑体" w:cs="黑体"/>
        </w:rPr>
        <w:t>8.1  种子处理</w:t>
      </w:r>
    </w:p>
    <w:p>
      <w:pPr>
        <w:pStyle w:val="25"/>
        <w:widowControl/>
        <w:spacing w:beforeLines="50" w:beforeAutospacing="0" w:afterLines="50" w:afterAutospacing="0" w:line="240" w:lineRule="auto"/>
        <w:outlineLvl w:val="1"/>
        <w:rPr>
          <w:rFonts w:ascii="黑体" w:hAnsi="黑体" w:eastAsia="黑体" w:cs="黑体"/>
          <w:sz w:val="21"/>
          <w:szCs w:val="20"/>
        </w:rPr>
      </w:pPr>
      <w:r>
        <w:rPr>
          <w:rFonts w:hint="eastAsia" w:ascii="黑体" w:hAnsi="黑体" w:eastAsia="黑体" w:cs="黑体"/>
          <w:sz w:val="21"/>
          <w:szCs w:val="20"/>
        </w:rPr>
        <w:t>8.1.1  晒种</w:t>
      </w:r>
      <w:bookmarkStart w:id="46" w:name="_GoBack"/>
      <w:bookmarkEnd w:id="46"/>
    </w:p>
    <w:p>
      <w:pPr>
        <w:pStyle w:val="25"/>
        <w:widowControl/>
        <w:spacing w:beforeLines="100" w:afterLines="100" w:line="240" w:lineRule="auto"/>
        <w:ind w:firstLine="420"/>
        <w:outlineLvl w:val="1"/>
        <w:rPr>
          <w:rFonts w:ascii="宋体" w:hAnsi="宋体"/>
          <w:sz w:val="21"/>
          <w:szCs w:val="20"/>
        </w:rPr>
      </w:pPr>
      <w:r>
        <w:rPr>
          <w:rFonts w:hint="eastAsia" w:ascii="宋体" w:hAnsi="宋体"/>
          <w:sz w:val="21"/>
          <w:szCs w:val="20"/>
        </w:rPr>
        <w:t>未包衣或丸化种子浸种前1d</w:t>
      </w:r>
      <w:r>
        <w:rPr>
          <w:rFonts w:hint="eastAsia" w:ascii="宋体" w:hAnsi="Times New Roman"/>
          <w:sz w:val="21"/>
        </w:rPr>
        <w:t>～</w:t>
      </w:r>
      <w:r>
        <w:rPr>
          <w:rFonts w:hint="eastAsia" w:ascii="宋体" w:hAnsi="宋体"/>
          <w:sz w:val="21"/>
          <w:szCs w:val="20"/>
        </w:rPr>
        <w:t>2d晒种5h</w:t>
      </w:r>
      <w:r>
        <w:rPr>
          <w:rFonts w:hint="eastAsia" w:ascii="宋体" w:hAnsi="Times New Roman"/>
          <w:sz w:val="21"/>
        </w:rPr>
        <w:t>～</w:t>
      </w:r>
      <w:r>
        <w:rPr>
          <w:rFonts w:hint="eastAsia" w:ascii="宋体" w:hAnsi="宋体"/>
          <w:sz w:val="21"/>
          <w:szCs w:val="20"/>
        </w:rPr>
        <w:t>6h。</w:t>
      </w:r>
    </w:p>
    <w:p>
      <w:pPr>
        <w:pStyle w:val="25"/>
        <w:widowControl/>
        <w:spacing w:beforeLines="50" w:beforeAutospacing="0" w:afterLines="50" w:afterAutospacing="0" w:line="240" w:lineRule="auto"/>
        <w:outlineLvl w:val="1"/>
        <w:rPr>
          <w:rFonts w:ascii="黑体" w:hAnsi="黑体" w:eastAsia="黑体" w:cs="黑体"/>
          <w:sz w:val="21"/>
          <w:szCs w:val="20"/>
        </w:rPr>
      </w:pPr>
      <w:r>
        <w:rPr>
          <w:rFonts w:hint="eastAsia" w:ascii="黑体" w:hAnsi="黑体" w:eastAsia="黑体" w:cs="黑体"/>
          <w:sz w:val="21"/>
          <w:szCs w:val="20"/>
        </w:rPr>
        <w:t>8.1.2  种子消毒</w:t>
      </w:r>
    </w:p>
    <w:p>
      <w:pPr>
        <w:pStyle w:val="25"/>
        <w:widowControl/>
        <w:spacing w:beforeAutospacing="0" w:afterAutospacing="0" w:line="240" w:lineRule="auto"/>
        <w:ind w:firstLine="420" w:firstLineChars="200"/>
        <w:outlineLvl w:val="1"/>
        <w:rPr>
          <w:rFonts w:ascii="宋体" w:hAnsi="宋体"/>
          <w:sz w:val="21"/>
          <w:szCs w:val="20"/>
        </w:rPr>
      </w:pPr>
      <w:r>
        <w:rPr>
          <w:rFonts w:hint="eastAsia" w:ascii="宋体" w:hAnsi="宋体"/>
          <w:sz w:val="21"/>
          <w:szCs w:val="20"/>
        </w:rPr>
        <w:t>温汤浸种消毒法：把种子放入55℃</w:t>
      </w:r>
      <w:r>
        <w:rPr>
          <w:rFonts w:hint="eastAsia" w:ascii="宋体" w:hAnsi="宋体"/>
        </w:rPr>
        <w:t>～</w:t>
      </w:r>
      <w:r>
        <w:rPr>
          <w:rFonts w:hint="eastAsia" w:ascii="宋体" w:hAnsi="宋体"/>
          <w:sz w:val="21"/>
          <w:szCs w:val="20"/>
        </w:rPr>
        <w:t>60℃的温水中，热水量应是种子</w:t>
      </w:r>
      <w:r>
        <w:rPr>
          <w:rFonts w:hint="eastAsia" w:ascii="宋体" w:hAnsi="宋体"/>
          <w:sz w:val="21"/>
          <w:szCs w:val="20"/>
          <w:lang w:eastAsia="zh-CN"/>
        </w:rPr>
        <w:t>质量</w:t>
      </w:r>
      <w:r>
        <w:rPr>
          <w:rFonts w:hint="eastAsia" w:ascii="宋体" w:hAnsi="宋体"/>
          <w:sz w:val="21"/>
          <w:szCs w:val="20"/>
        </w:rPr>
        <w:t>的5倍左右，不断搅拌至水温与室内温度一致，持续15min</w:t>
      </w:r>
      <w:r>
        <w:rPr>
          <w:rFonts w:hint="eastAsia" w:ascii="宋体" w:hAnsi="宋体"/>
        </w:rPr>
        <w:t>～</w:t>
      </w:r>
      <w:r>
        <w:rPr>
          <w:rFonts w:hint="eastAsia" w:ascii="宋体" w:hAnsi="宋体"/>
          <w:sz w:val="21"/>
          <w:szCs w:val="20"/>
        </w:rPr>
        <w:t>20min，保持种子受热均匀。</w:t>
      </w:r>
    </w:p>
    <w:p>
      <w:pPr>
        <w:pStyle w:val="25"/>
        <w:widowControl/>
        <w:spacing w:beforeLines="50" w:beforeAutospacing="0" w:afterLines="50" w:afterAutospacing="0" w:line="240" w:lineRule="auto"/>
        <w:outlineLvl w:val="1"/>
        <w:rPr>
          <w:rFonts w:ascii="黑体" w:hAnsi="黑体" w:eastAsia="黑体" w:cs="黑体"/>
          <w:sz w:val="21"/>
          <w:szCs w:val="20"/>
        </w:rPr>
      </w:pPr>
      <w:r>
        <w:rPr>
          <w:rFonts w:hint="eastAsia" w:ascii="黑体" w:hAnsi="黑体" w:eastAsia="黑体" w:cs="黑体"/>
          <w:sz w:val="21"/>
          <w:szCs w:val="20"/>
        </w:rPr>
        <w:t>8.1.3  浸种、催芽</w:t>
      </w:r>
    </w:p>
    <w:p>
      <w:pPr>
        <w:pStyle w:val="25"/>
        <w:widowControl/>
        <w:spacing w:beforeLines="50" w:beforeAutospacing="0" w:afterLines="50" w:afterAutospacing="0" w:line="240" w:lineRule="auto"/>
        <w:outlineLvl w:val="1"/>
        <w:rPr>
          <w:rFonts w:ascii="黑体" w:hAnsi="黑体" w:eastAsia="黑体" w:cs="黑体"/>
          <w:sz w:val="21"/>
          <w:szCs w:val="20"/>
        </w:rPr>
      </w:pPr>
      <w:r>
        <w:rPr>
          <w:rFonts w:hint="eastAsia" w:ascii="黑体" w:hAnsi="黑体" w:eastAsia="黑体" w:cs="黑体"/>
          <w:sz w:val="21"/>
          <w:szCs w:val="20"/>
        </w:rPr>
        <w:t>8.1.3.1  浸种</w:t>
      </w:r>
    </w:p>
    <w:p>
      <w:pPr>
        <w:pStyle w:val="25"/>
        <w:widowControl/>
        <w:spacing w:beforeLines="100" w:afterLines="100" w:line="240" w:lineRule="auto"/>
        <w:ind w:firstLine="630" w:firstLineChars="300"/>
        <w:outlineLvl w:val="1"/>
        <w:rPr>
          <w:rFonts w:ascii="宋体" w:hAnsi="宋体"/>
          <w:sz w:val="21"/>
          <w:szCs w:val="20"/>
        </w:rPr>
      </w:pPr>
      <w:r>
        <w:rPr>
          <w:rFonts w:hint="eastAsia" w:ascii="宋体" w:hAnsi="宋体"/>
          <w:sz w:val="21"/>
          <w:szCs w:val="20"/>
        </w:rPr>
        <w:t>消毒后的种子浸泡在25℃</w:t>
      </w:r>
      <w:r>
        <w:rPr>
          <w:rFonts w:hint="eastAsia" w:ascii="宋体" w:hAnsi="宋体"/>
        </w:rPr>
        <w:t>～</w:t>
      </w:r>
      <w:r>
        <w:rPr>
          <w:rFonts w:hint="eastAsia" w:ascii="宋体" w:hAnsi="宋体"/>
          <w:sz w:val="21"/>
          <w:szCs w:val="20"/>
        </w:rPr>
        <w:t>30℃水中，浸种时间见表2，浸种后将种子捞出沥干水分。</w:t>
      </w:r>
    </w:p>
    <w:p>
      <w:pPr>
        <w:pStyle w:val="25"/>
        <w:widowControl/>
        <w:spacing w:beforeAutospacing="0" w:afterAutospacing="0" w:line="240" w:lineRule="auto"/>
        <w:jc w:val="center"/>
        <w:outlineLvl w:val="1"/>
        <w:rPr>
          <w:rFonts w:ascii="黑体" w:hAnsi="黑体" w:eastAsia="黑体" w:cs="黑体"/>
          <w:sz w:val="21"/>
          <w:szCs w:val="20"/>
        </w:rPr>
      </w:pPr>
      <w:r>
        <w:rPr>
          <w:rFonts w:hint="eastAsia" w:ascii="黑体" w:hAnsi="黑体" w:eastAsia="黑体" w:cs="黑体"/>
          <w:sz w:val="21"/>
          <w:szCs w:val="20"/>
        </w:rPr>
        <w:t>表2　　　浸种时间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5"/>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品种</w:t>
            </w:r>
          </w:p>
        </w:tc>
        <w:tc>
          <w:tcPr>
            <w:tcW w:w="5687"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黄瓜、甜瓜</w:t>
            </w:r>
          </w:p>
        </w:tc>
        <w:tc>
          <w:tcPr>
            <w:tcW w:w="5687"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南瓜、西葫芦</w:t>
            </w:r>
          </w:p>
        </w:tc>
        <w:tc>
          <w:tcPr>
            <w:tcW w:w="5687"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西瓜</w:t>
            </w:r>
          </w:p>
        </w:tc>
        <w:tc>
          <w:tcPr>
            <w:tcW w:w="5687"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葫芦、冬瓜</w:t>
            </w:r>
          </w:p>
        </w:tc>
        <w:tc>
          <w:tcPr>
            <w:tcW w:w="5687"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5" w:type="dxa"/>
            <w:vAlign w:val="center"/>
          </w:tcPr>
          <w:p>
            <w:pPr>
              <w:pStyle w:val="25"/>
              <w:widowControl/>
              <w:spacing w:beforeLines="100" w:afterLines="100"/>
              <w:jc w:val="center"/>
              <w:outlineLvl w:val="1"/>
              <w:rPr>
                <w:rFonts w:hint="eastAsia" w:ascii="宋体" w:hAnsi="宋体" w:eastAsia="宋体"/>
                <w:sz w:val="18"/>
                <w:szCs w:val="18"/>
                <w:lang w:eastAsia="zh-CN"/>
              </w:rPr>
            </w:pPr>
            <w:r>
              <w:rPr>
                <w:rFonts w:hint="eastAsia" w:ascii="宋体" w:hAnsi="宋体"/>
                <w:sz w:val="18"/>
                <w:szCs w:val="18"/>
                <w:lang w:eastAsia="zh-CN"/>
              </w:rPr>
              <w:t>芹菜</w:t>
            </w:r>
          </w:p>
        </w:tc>
        <w:tc>
          <w:tcPr>
            <w:tcW w:w="5687" w:type="dxa"/>
            <w:vAlign w:val="center"/>
          </w:tcPr>
          <w:p>
            <w:pPr>
              <w:pStyle w:val="25"/>
              <w:widowControl/>
              <w:spacing w:beforeLines="100" w:afterLines="100"/>
              <w:jc w:val="center"/>
              <w:outlineLvl w:val="1"/>
              <w:rPr>
                <w:rFonts w:hint="eastAsia" w:ascii="宋体" w:hAnsi="宋体"/>
                <w:sz w:val="18"/>
                <w:szCs w:val="18"/>
              </w:rPr>
            </w:pPr>
            <w:r>
              <w:rPr>
                <w:rFonts w:hint="eastAsia" w:ascii="宋体" w:hAnsi="宋体"/>
                <w:sz w:val="18"/>
                <w:szCs w:val="18"/>
              </w:rPr>
              <w:t>2</w:t>
            </w:r>
            <w:r>
              <w:rPr>
                <w:rFonts w:hint="eastAsia" w:ascii="宋体" w:hAnsi="宋体"/>
                <w:sz w:val="18"/>
                <w:szCs w:val="18"/>
                <w:lang w:val="en-US" w:eastAsia="zh-CN"/>
              </w:rPr>
              <w:t>2</w:t>
            </w:r>
            <w:r>
              <w:rPr>
                <w:rFonts w:hint="eastAsia" w:ascii="宋体" w:hAnsi="宋体"/>
                <w:sz w:val="18"/>
                <w:szCs w:val="18"/>
              </w:rPr>
              <w:t>～24</w:t>
            </w:r>
          </w:p>
        </w:tc>
      </w:tr>
    </w:tbl>
    <w:p>
      <w:pPr>
        <w:pStyle w:val="25"/>
        <w:widowControl/>
        <w:spacing w:beforeLines="50" w:beforeAutospacing="0" w:afterLines="50" w:afterAutospacing="0" w:line="240" w:lineRule="auto"/>
        <w:outlineLvl w:val="1"/>
        <w:rPr>
          <w:rFonts w:ascii="黑体" w:hAnsi="黑体" w:eastAsia="黑体" w:cs="黑体"/>
          <w:sz w:val="21"/>
          <w:szCs w:val="20"/>
        </w:rPr>
      </w:pPr>
      <w:r>
        <w:rPr>
          <w:rFonts w:hint="eastAsia" w:ascii="黑体" w:hAnsi="黑体" w:eastAsia="黑体" w:cs="黑体"/>
          <w:sz w:val="21"/>
          <w:szCs w:val="20"/>
        </w:rPr>
        <w:t>8.1.3.2催芽</w:t>
      </w:r>
    </w:p>
    <w:p>
      <w:pPr>
        <w:pStyle w:val="25"/>
        <w:widowControl/>
        <w:spacing w:beforeLines="100" w:afterLines="100" w:line="240" w:lineRule="auto"/>
        <w:ind w:firstLine="630" w:firstLineChars="300"/>
        <w:outlineLvl w:val="1"/>
        <w:rPr>
          <w:rFonts w:ascii="宋体" w:hAnsi="宋体"/>
          <w:sz w:val="21"/>
          <w:szCs w:val="20"/>
        </w:rPr>
      </w:pPr>
      <w:r>
        <w:rPr>
          <w:rFonts w:hint="eastAsia" w:ascii="宋体" w:hAnsi="宋体"/>
          <w:sz w:val="21"/>
          <w:szCs w:val="20"/>
        </w:rPr>
        <w:t>沥干水分后的种子放入催芽设施中进行催芽，白天保持温度25℃</w:t>
      </w:r>
      <w:r>
        <w:rPr>
          <w:rFonts w:hint="eastAsia" w:ascii="宋体" w:hAnsi="宋体"/>
        </w:rPr>
        <w:t>～30</w:t>
      </w:r>
      <w:r>
        <w:rPr>
          <w:rFonts w:hint="eastAsia" w:ascii="宋体" w:hAnsi="宋体"/>
          <w:sz w:val="21"/>
          <w:szCs w:val="20"/>
        </w:rPr>
        <w:t>℃、夜间保持20℃</w:t>
      </w:r>
      <w:r>
        <w:rPr>
          <w:rFonts w:hint="eastAsia" w:ascii="宋体" w:hAnsi="宋体"/>
        </w:rPr>
        <w:t>～25</w:t>
      </w:r>
      <w:r>
        <w:rPr>
          <w:rFonts w:hint="eastAsia" w:ascii="宋体" w:hAnsi="宋体"/>
          <w:sz w:val="21"/>
          <w:szCs w:val="20"/>
        </w:rPr>
        <w:t>℃，空气相对湿度在90%左右。当苗盘中的60%种子萌发时即可播种。种子催芽时间见表3。</w:t>
      </w:r>
    </w:p>
    <w:p>
      <w:pPr>
        <w:pStyle w:val="25"/>
        <w:widowControl/>
        <w:spacing w:beforeAutospacing="0" w:afterAutospacing="0" w:line="240" w:lineRule="auto"/>
        <w:jc w:val="center"/>
        <w:outlineLvl w:val="1"/>
        <w:rPr>
          <w:rFonts w:ascii="宋体" w:hAnsi="宋体"/>
          <w:sz w:val="21"/>
          <w:szCs w:val="20"/>
        </w:rPr>
      </w:pPr>
      <w:r>
        <w:rPr>
          <w:rFonts w:hint="eastAsia" w:ascii="黑体" w:hAnsi="黑体" w:eastAsia="黑体" w:cs="黑体"/>
          <w:sz w:val="21"/>
          <w:szCs w:val="20"/>
        </w:rPr>
        <w:t>表3　　　催芽时间</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4"/>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品种</w:t>
            </w:r>
          </w:p>
        </w:tc>
        <w:tc>
          <w:tcPr>
            <w:tcW w:w="5546"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时间（h）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黄瓜、甜瓜</w:t>
            </w:r>
          </w:p>
        </w:tc>
        <w:tc>
          <w:tcPr>
            <w:tcW w:w="5546"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南瓜、西葫芦</w:t>
            </w:r>
          </w:p>
        </w:tc>
        <w:tc>
          <w:tcPr>
            <w:tcW w:w="5546"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西瓜</w:t>
            </w:r>
          </w:p>
        </w:tc>
        <w:tc>
          <w:tcPr>
            <w:tcW w:w="5546"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葫芦、冬瓜</w:t>
            </w:r>
          </w:p>
        </w:tc>
        <w:tc>
          <w:tcPr>
            <w:tcW w:w="5546" w:type="dxa"/>
            <w:vAlign w:val="center"/>
          </w:tcPr>
          <w:p>
            <w:pPr>
              <w:pStyle w:val="25"/>
              <w:widowControl/>
              <w:spacing w:beforeLines="100" w:afterLines="100"/>
              <w:jc w:val="center"/>
              <w:outlineLvl w:val="1"/>
              <w:rPr>
                <w:rFonts w:ascii="宋体" w:hAnsi="宋体"/>
                <w:sz w:val="18"/>
                <w:szCs w:val="18"/>
              </w:rPr>
            </w:pPr>
            <w:r>
              <w:rPr>
                <w:rFonts w:hint="eastAsia" w:ascii="宋体" w:hAnsi="宋体"/>
                <w:sz w:val="18"/>
                <w:szCs w:val="18"/>
              </w:rPr>
              <w:t>30～36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4" w:type="dxa"/>
            <w:vAlign w:val="center"/>
          </w:tcPr>
          <w:p>
            <w:pPr>
              <w:pStyle w:val="25"/>
              <w:widowControl/>
              <w:spacing w:beforeLines="100" w:afterLines="100"/>
              <w:jc w:val="center"/>
              <w:outlineLvl w:val="1"/>
              <w:rPr>
                <w:rFonts w:hint="eastAsia" w:ascii="宋体" w:hAnsi="宋体"/>
                <w:sz w:val="18"/>
                <w:szCs w:val="18"/>
              </w:rPr>
            </w:pPr>
            <w:r>
              <w:rPr>
                <w:rFonts w:hint="eastAsia" w:ascii="宋体" w:hAnsi="宋体"/>
                <w:sz w:val="18"/>
                <w:szCs w:val="18"/>
                <w:lang w:eastAsia="zh-CN"/>
              </w:rPr>
              <w:t>芹菜</w:t>
            </w:r>
          </w:p>
        </w:tc>
        <w:tc>
          <w:tcPr>
            <w:tcW w:w="5546" w:type="dxa"/>
            <w:vAlign w:val="center"/>
          </w:tcPr>
          <w:p>
            <w:pPr>
              <w:pStyle w:val="25"/>
              <w:widowControl/>
              <w:spacing w:beforeLines="100" w:afterLines="100"/>
              <w:jc w:val="center"/>
              <w:outlineLvl w:val="1"/>
              <w:rPr>
                <w:rFonts w:hint="default" w:ascii="宋体" w:hAnsi="宋体" w:eastAsia="宋体"/>
                <w:sz w:val="18"/>
                <w:szCs w:val="18"/>
                <w:lang w:val="en-US" w:eastAsia="zh-CN"/>
              </w:rPr>
            </w:pPr>
            <w:r>
              <w:rPr>
                <w:rFonts w:hint="eastAsia" w:ascii="宋体" w:hAnsi="宋体"/>
                <w:sz w:val="18"/>
                <w:szCs w:val="18"/>
                <w:lang w:val="en-US" w:eastAsia="zh-CN"/>
              </w:rPr>
              <w:t>132</w:t>
            </w:r>
            <w:r>
              <w:rPr>
                <w:rFonts w:hint="eastAsia" w:ascii="宋体" w:hAnsi="宋体"/>
                <w:sz w:val="18"/>
                <w:szCs w:val="18"/>
              </w:rPr>
              <w:t>～</w:t>
            </w:r>
            <w:r>
              <w:rPr>
                <w:rFonts w:hint="eastAsia" w:ascii="宋体" w:hAnsi="宋体"/>
                <w:sz w:val="18"/>
                <w:szCs w:val="18"/>
                <w:lang w:val="en-US" w:eastAsia="zh-CN"/>
              </w:rPr>
              <w:t>144</w:t>
            </w:r>
          </w:p>
        </w:tc>
      </w:tr>
    </w:tbl>
    <w:p>
      <w:pPr>
        <w:pStyle w:val="57"/>
        <w:spacing w:beforeLines="50" w:afterLines="50"/>
        <w:ind w:firstLine="0" w:firstLineChars="0"/>
        <w:rPr>
          <w:rFonts w:ascii="黑体" w:hAnsi="黑体" w:eastAsia="黑体" w:cs="黑体"/>
        </w:rPr>
      </w:pPr>
      <w:r>
        <w:rPr>
          <w:rFonts w:hint="eastAsia" w:ascii="黑体" w:hAnsi="黑体" w:eastAsia="黑体" w:cs="黑体"/>
        </w:rPr>
        <w:t>8.2  穴盘</w:t>
      </w:r>
    </w:p>
    <w:p>
      <w:pPr>
        <w:pStyle w:val="57"/>
        <w:spacing w:beforeLines="50" w:afterLines="50"/>
        <w:ind w:firstLine="0" w:firstLineChars="0"/>
        <w:rPr>
          <w:rFonts w:ascii="黑体" w:hAnsi="黑体" w:eastAsia="黑体" w:cs="黑体"/>
        </w:rPr>
      </w:pPr>
      <w:r>
        <w:rPr>
          <w:rFonts w:hint="eastAsia" w:ascii="黑体" w:hAnsi="黑体" w:eastAsia="黑体" w:cs="黑体"/>
        </w:rPr>
        <w:t>8.2.1  穴盘使用</w:t>
      </w:r>
    </w:p>
    <w:p>
      <w:pPr>
        <w:pStyle w:val="57"/>
        <w:ind w:firstLine="420"/>
        <w:rPr>
          <w:rFonts w:hAnsi="宋体"/>
        </w:rPr>
      </w:pPr>
      <w:r>
        <w:rPr>
          <w:rFonts w:hint="eastAsia" w:hAnsi="宋体"/>
        </w:rPr>
        <w:t>新穴盘可直接使用。</w:t>
      </w:r>
      <w:r>
        <w:rPr>
          <w:rFonts w:hint="eastAsia" w:hAnsi="宋体"/>
          <w:lang w:eastAsia="zh-CN"/>
        </w:rPr>
        <w:t>无损可</w:t>
      </w:r>
      <w:r>
        <w:rPr>
          <w:rFonts w:hint="eastAsia" w:hAnsi="宋体"/>
        </w:rPr>
        <w:t>重复使用穴盘在种苗出售后及时冲洗掉遗留基质及标签，使用</w:t>
      </w:r>
      <w:r>
        <w:rPr>
          <w:rFonts w:hAnsi="宋体"/>
        </w:rPr>
        <w:t>500倍～1000倍高锰酸钾溶液浸泡0.5h～1.0h，</w:t>
      </w:r>
      <w:r>
        <w:rPr>
          <w:rFonts w:hint="eastAsia" w:hAnsi="宋体"/>
        </w:rPr>
        <w:t>再</w:t>
      </w:r>
      <w:r>
        <w:rPr>
          <w:rFonts w:hAnsi="宋体"/>
        </w:rPr>
        <w:t>清水冲洗3遍，晾干后</w:t>
      </w:r>
      <w:r>
        <w:rPr>
          <w:rFonts w:hint="eastAsia" w:hAnsi="宋体"/>
        </w:rPr>
        <w:t>备用</w:t>
      </w:r>
      <w:r>
        <w:rPr>
          <w:rFonts w:hAnsi="宋体"/>
        </w:rPr>
        <w:t>。</w:t>
      </w:r>
    </w:p>
    <w:p>
      <w:pPr>
        <w:pStyle w:val="57"/>
        <w:spacing w:beforeLines="50" w:afterLines="50"/>
        <w:ind w:firstLine="0" w:firstLineChars="0"/>
        <w:rPr>
          <w:rFonts w:ascii="黑体" w:hAnsi="黑体" w:eastAsia="黑体" w:cs="黑体"/>
        </w:rPr>
      </w:pPr>
      <w:r>
        <w:rPr>
          <w:rFonts w:hint="eastAsia" w:ascii="黑体" w:hAnsi="黑体" w:eastAsia="黑体" w:cs="黑体"/>
        </w:rPr>
        <w:t>8.2.2  穴盘规格</w:t>
      </w:r>
    </w:p>
    <w:p>
      <w:pPr>
        <w:pStyle w:val="57"/>
        <w:ind w:firstLine="0" w:firstLineChars="0"/>
        <w:rPr>
          <w:rFonts w:hAnsi="宋体"/>
        </w:rPr>
      </w:pPr>
      <w:r>
        <w:rPr>
          <w:rFonts w:hint="eastAsia" w:hAnsi="宋体"/>
        </w:rPr>
        <w:t xml:space="preserve">   穴盘规格按表4要求进行。</w:t>
      </w:r>
    </w:p>
    <w:p>
      <w:pPr>
        <w:pStyle w:val="57"/>
        <w:ind w:firstLine="0" w:firstLineChars="0"/>
        <w:jc w:val="center"/>
        <w:rPr>
          <w:rFonts w:ascii="黑体" w:hAnsi="黑体" w:eastAsia="黑体" w:cs="黑体"/>
        </w:rPr>
      </w:pPr>
      <w:r>
        <w:rPr>
          <w:rFonts w:hint="eastAsia" w:ascii="黑体" w:hAnsi="黑体" w:eastAsia="黑体" w:cs="黑体"/>
        </w:rPr>
        <w:t>表4　  穴盘规格</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888"/>
        <w:gridCol w:w="3082"/>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dxa"/>
            <w:vMerge w:val="restart"/>
            <w:vAlign w:val="center"/>
          </w:tcPr>
          <w:p>
            <w:pPr>
              <w:pStyle w:val="57"/>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项目</w:t>
            </w:r>
          </w:p>
        </w:tc>
        <w:tc>
          <w:tcPr>
            <w:tcW w:w="5970" w:type="dxa"/>
            <w:gridSpan w:val="2"/>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果菜类</w:t>
            </w:r>
          </w:p>
        </w:tc>
        <w:tc>
          <w:tcPr>
            <w:tcW w:w="2430" w:type="dxa"/>
            <w:vMerge w:val="restart"/>
            <w:vAlign w:val="center"/>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蔬菜类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dxa"/>
            <w:vMerge w:val="continue"/>
          </w:tcPr>
          <w:p>
            <w:pPr>
              <w:pStyle w:val="57"/>
              <w:ind w:firstLine="360"/>
              <w:jc w:val="center"/>
              <w:rPr>
                <w:rFonts w:hint="eastAsia" w:ascii="宋体" w:hAnsi="宋体" w:eastAsia="宋体" w:cs="Times New Roman"/>
                <w:kern w:val="0"/>
                <w:sz w:val="18"/>
                <w:szCs w:val="18"/>
                <w:lang w:val="en-US" w:eastAsia="zh-CN" w:bidi="ar-SA"/>
              </w:rPr>
            </w:pPr>
          </w:p>
        </w:tc>
        <w:tc>
          <w:tcPr>
            <w:tcW w:w="2888" w:type="dxa"/>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自根苗</w:t>
            </w:r>
          </w:p>
        </w:tc>
        <w:tc>
          <w:tcPr>
            <w:tcW w:w="3082" w:type="dxa"/>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嫁接苗</w:t>
            </w:r>
          </w:p>
        </w:tc>
        <w:tc>
          <w:tcPr>
            <w:tcW w:w="2430" w:type="dxa"/>
            <w:vMerge w:val="continue"/>
          </w:tcPr>
          <w:p>
            <w:pPr>
              <w:pStyle w:val="57"/>
              <w:ind w:firstLine="360"/>
              <w:jc w:val="center"/>
              <w:rPr>
                <w:rFonts w:hint="eastAsia" w:ascii="宋体" w:hAnsi="宋体" w:eastAsia="宋体" w:cs="Times New Roman"/>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dxa"/>
            <w:vAlign w:val="center"/>
          </w:tcPr>
          <w:p>
            <w:pPr>
              <w:pStyle w:val="57"/>
              <w:ind w:firstLine="0" w:firstLineChars="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规格</w:t>
            </w:r>
          </w:p>
        </w:tc>
        <w:tc>
          <w:tcPr>
            <w:tcW w:w="2888" w:type="dxa"/>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GB72XP/GB105XP</w:t>
            </w:r>
          </w:p>
        </w:tc>
        <w:tc>
          <w:tcPr>
            <w:tcW w:w="3082" w:type="dxa"/>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GB32XP/GB40XP/GB50XP</w:t>
            </w:r>
          </w:p>
        </w:tc>
        <w:tc>
          <w:tcPr>
            <w:tcW w:w="2430" w:type="dxa"/>
          </w:tcPr>
          <w:p>
            <w:pPr>
              <w:pStyle w:val="57"/>
              <w:ind w:firstLine="360"/>
              <w:jc w:val="center"/>
              <w:rPr>
                <w:rFonts w:hint="eastAsia" w:ascii="宋体" w:hAnsi="宋体" w:eastAsia="宋体" w:cs="Times New Roman"/>
                <w:kern w:val="0"/>
                <w:sz w:val="18"/>
                <w:szCs w:val="18"/>
                <w:lang w:val="en-US" w:eastAsia="zh-CN" w:bidi="ar-SA"/>
              </w:rPr>
            </w:pPr>
            <w:r>
              <w:rPr>
                <w:rFonts w:hint="eastAsia" w:ascii="宋体" w:hAnsi="宋体" w:eastAsia="宋体" w:cs="Times New Roman"/>
                <w:kern w:val="0"/>
                <w:sz w:val="18"/>
                <w:szCs w:val="18"/>
                <w:lang w:val="en-US" w:eastAsia="zh-CN" w:bidi="ar-SA"/>
              </w:rPr>
              <w:t>288XP</w:t>
            </w:r>
          </w:p>
        </w:tc>
      </w:tr>
    </w:tbl>
    <w:p>
      <w:pPr>
        <w:pStyle w:val="57"/>
        <w:ind w:firstLine="0" w:firstLineChars="0"/>
        <w:jc w:val="center"/>
        <w:rPr>
          <w:rFonts w:ascii="黑体" w:hAnsi="黑体" w:eastAsia="黑体" w:cs="黑体"/>
        </w:rPr>
      </w:pPr>
    </w:p>
    <w:p>
      <w:pPr>
        <w:pStyle w:val="57"/>
        <w:spacing w:beforeLines="50" w:afterLines="50"/>
        <w:ind w:firstLine="0" w:firstLineChars="0"/>
        <w:rPr>
          <w:rFonts w:ascii="黑体" w:hAnsi="黑体" w:eastAsia="黑体" w:cs="黑体"/>
        </w:rPr>
      </w:pPr>
      <w:r>
        <w:rPr>
          <w:rFonts w:hint="eastAsia" w:ascii="黑体" w:hAnsi="黑体" w:eastAsia="黑体" w:cs="黑体"/>
        </w:rPr>
        <w:t>8.3  基质填充</w:t>
      </w:r>
    </w:p>
    <w:p>
      <w:pPr>
        <w:pStyle w:val="57"/>
        <w:ind w:firstLine="420"/>
        <w:rPr>
          <w:rFonts w:hAnsi="宋体"/>
          <w:b/>
          <w:bCs/>
        </w:rPr>
      </w:pPr>
      <w:r>
        <w:rPr>
          <w:rFonts w:hint="eastAsia" w:hAnsi="宋体"/>
          <w:lang w:eastAsia="zh-CN"/>
        </w:rPr>
        <w:t>采用</w:t>
      </w:r>
      <w:r>
        <w:rPr>
          <w:rFonts w:hint="eastAsia" w:hAnsi="宋体"/>
        </w:rPr>
        <w:t>人工填充</w:t>
      </w:r>
      <w:r>
        <w:rPr>
          <w:rFonts w:hint="eastAsia" w:hAnsi="宋体"/>
          <w:lang w:eastAsia="zh-CN"/>
        </w:rPr>
        <w:t>时</w:t>
      </w:r>
      <w:r>
        <w:rPr>
          <w:rFonts w:hint="eastAsia" w:hAnsi="宋体"/>
        </w:rPr>
        <w:t>，将拌好的基质铺满整个穴盘后刮平多余基质，穴盘周边清理干净，格室可见，将刮好的穴盘叠放按压深度达到2.5cm即可压穴等播。</w:t>
      </w:r>
    </w:p>
    <w:p>
      <w:pPr>
        <w:pStyle w:val="105"/>
        <w:numPr>
          <w:ilvl w:val="0"/>
          <w:numId w:val="0"/>
        </w:numPr>
        <w:spacing w:beforeLines="50" w:afterLines="50"/>
        <w:rPr>
          <w:rFonts w:hAnsi="宋体"/>
        </w:rPr>
      </w:pPr>
      <w:r>
        <w:rPr>
          <w:rFonts w:hint="eastAsia" w:hAnsi="宋体"/>
        </w:rPr>
        <w:t>8.4  育苗设备保养维护</w:t>
      </w:r>
    </w:p>
    <w:p>
      <w:pPr>
        <w:pStyle w:val="105"/>
        <w:numPr>
          <w:ilvl w:val="0"/>
          <w:numId w:val="0"/>
        </w:numPr>
        <w:spacing w:beforeLines="50" w:afterLines="50"/>
        <w:rPr>
          <w:rFonts w:hAnsi="宋体"/>
        </w:rPr>
      </w:pPr>
      <w:r>
        <w:rPr>
          <w:rFonts w:hint="eastAsia" w:hAnsi="宋体"/>
        </w:rPr>
        <w:t>8.4.1  精量播种机</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lang w:eastAsia="zh-CN"/>
        </w:rPr>
        <w:t>每月</w:t>
      </w:r>
      <w:r>
        <w:rPr>
          <w:rFonts w:hint="eastAsia" w:ascii="宋体" w:hAnsi="宋体"/>
          <w:sz w:val="21"/>
        </w:rPr>
        <w:t>检查</w:t>
      </w:r>
      <w:r>
        <w:rPr>
          <w:rFonts w:ascii="宋体" w:hAnsi="宋体"/>
          <w:sz w:val="21"/>
        </w:rPr>
        <w:t>链条、上下传动装置</w:t>
      </w:r>
      <w:r>
        <w:rPr>
          <w:rFonts w:hint="eastAsia" w:ascii="宋体" w:hAnsi="宋体"/>
          <w:sz w:val="21"/>
        </w:rPr>
        <w:t>，完成</w:t>
      </w:r>
      <w:r>
        <w:rPr>
          <w:rFonts w:ascii="宋体" w:hAnsi="宋体"/>
          <w:sz w:val="21"/>
        </w:rPr>
        <w:t>调整拧紧</w:t>
      </w:r>
      <w:r>
        <w:rPr>
          <w:rFonts w:hint="eastAsia" w:ascii="宋体" w:hAnsi="宋体"/>
          <w:sz w:val="21"/>
        </w:rPr>
        <w:t>、</w:t>
      </w:r>
      <w:r>
        <w:rPr>
          <w:rFonts w:ascii="宋体" w:hAnsi="宋体"/>
          <w:sz w:val="21"/>
        </w:rPr>
        <w:t>添加润滑油等保养。播种完成后清除机内基质，保持机身干净整洁，清洁播种滚筒或针头，保持滚筒吸孔或针头内无灰尘杂质。</w:t>
      </w:r>
      <w:r>
        <w:rPr>
          <w:rFonts w:hint="eastAsia" w:ascii="宋体" w:hAnsi="宋体"/>
          <w:sz w:val="21"/>
        </w:rPr>
        <w:t>播种前测试机械正常运转。</w:t>
      </w:r>
    </w:p>
    <w:p>
      <w:pPr>
        <w:pStyle w:val="105"/>
        <w:numPr>
          <w:ilvl w:val="0"/>
          <w:numId w:val="0"/>
        </w:numPr>
        <w:spacing w:beforeLines="50" w:afterLines="50"/>
        <w:rPr>
          <w:rFonts w:hAnsi="宋体"/>
        </w:rPr>
      </w:pPr>
      <w:r>
        <w:rPr>
          <w:rFonts w:hint="eastAsia" w:hAnsi="宋体"/>
        </w:rPr>
        <w:t>8.4.2  催芽室</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lang w:eastAsia="zh-CN"/>
        </w:rPr>
        <w:t>每月</w:t>
      </w:r>
      <w:r>
        <w:rPr>
          <w:rFonts w:ascii="宋体" w:hAnsi="宋体"/>
          <w:sz w:val="21"/>
        </w:rPr>
        <w:t>清洗催芽室的温、湿度传感器，清洗加湿器水垢，每周一次用50%氯溴异氰尿酸可溶粉剂800倍溶液喷洒催芽室墙面及地面。</w:t>
      </w:r>
      <w:r>
        <w:rPr>
          <w:rFonts w:hint="eastAsia" w:ascii="宋体" w:hAnsi="宋体"/>
          <w:sz w:val="21"/>
        </w:rPr>
        <w:t>播种前测试催芽室内仪器一切正常，功能正常使用。</w:t>
      </w:r>
    </w:p>
    <w:p>
      <w:pPr>
        <w:pStyle w:val="105"/>
        <w:numPr>
          <w:ilvl w:val="0"/>
          <w:numId w:val="0"/>
        </w:numPr>
        <w:spacing w:beforeLines="50" w:afterLines="50"/>
        <w:rPr>
          <w:rFonts w:hAnsi="宋体"/>
        </w:rPr>
      </w:pPr>
      <w:r>
        <w:rPr>
          <w:rFonts w:hint="eastAsia" w:hAnsi="宋体"/>
        </w:rPr>
        <w:t xml:space="preserve">8.4.3 </w:t>
      </w:r>
      <w:r>
        <w:rPr>
          <w:rFonts w:hint="eastAsia" w:hAnsi="宋体"/>
          <w:lang w:val="en-US" w:eastAsia="zh-CN"/>
        </w:rPr>
        <w:t xml:space="preserve"> </w:t>
      </w:r>
      <w:r>
        <w:rPr>
          <w:rFonts w:hint="eastAsia" w:hAnsi="宋体"/>
        </w:rPr>
        <w:t>电热加温设备</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lang w:eastAsia="zh-CN"/>
        </w:rPr>
        <w:t>每月</w:t>
      </w:r>
      <w:r>
        <w:rPr>
          <w:rFonts w:hint="eastAsia" w:ascii="宋体" w:hAnsi="宋体"/>
          <w:sz w:val="21"/>
        </w:rPr>
        <w:t>检查</w:t>
      </w:r>
      <w:r>
        <w:rPr>
          <w:rFonts w:ascii="宋体" w:hAnsi="宋体"/>
          <w:sz w:val="21"/>
        </w:rPr>
        <w:t>电热加温设备，测试是否存在破损、漏电情况。</w:t>
      </w:r>
      <w:r>
        <w:rPr>
          <w:rFonts w:hint="eastAsia" w:ascii="宋体" w:hAnsi="宋体"/>
          <w:sz w:val="21"/>
        </w:rPr>
        <w:t>播种前测试加温设备运转正常。</w:t>
      </w:r>
    </w:p>
    <w:p>
      <w:pPr>
        <w:pStyle w:val="105"/>
        <w:numPr>
          <w:ilvl w:val="0"/>
          <w:numId w:val="0"/>
        </w:numPr>
        <w:spacing w:beforeLines="50" w:afterLines="50"/>
        <w:rPr>
          <w:rFonts w:hAnsi="宋体"/>
        </w:rPr>
      </w:pPr>
      <w:r>
        <w:rPr>
          <w:rFonts w:hint="eastAsia" w:hAnsi="宋体"/>
        </w:rPr>
        <w:t>8.4.4  灌溉设备</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应定期</w:t>
      </w:r>
      <w:r>
        <w:rPr>
          <w:rFonts w:ascii="宋体" w:hAnsi="宋体"/>
          <w:sz w:val="21"/>
        </w:rPr>
        <w:t>对水泵过滤器进行清理保养，对各部位的电磁阀密封性进行检查。</w:t>
      </w:r>
      <w:r>
        <w:rPr>
          <w:rFonts w:hint="eastAsia" w:ascii="宋体" w:hAnsi="宋体"/>
          <w:sz w:val="21"/>
        </w:rPr>
        <w:t>播种前测试设备运转正常。</w:t>
      </w:r>
    </w:p>
    <w:p>
      <w:pPr>
        <w:pStyle w:val="105"/>
        <w:keepNext w:val="0"/>
        <w:keepLines w:val="0"/>
        <w:pageBreakBefore w:val="0"/>
        <w:widowControl/>
        <w:numPr>
          <w:ilvl w:val="0"/>
          <w:numId w:val="0"/>
        </w:numPr>
        <w:kinsoku/>
        <w:wordWrap/>
        <w:overflowPunct/>
        <w:topLinePunct w:val="0"/>
        <w:autoSpaceDE/>
        <w:autoSpaceDN/>
        <w:bidi w:val="0"/>
        <w:adjustRightInd/>
        <w:snapToGrid/>
        <w:spacing w:beforeLines="50" w:afterLines="50"/>
        <w:textAlignment w:val="auto"/>
        <w:rPr>
          <w:rFonts w:hAnsi="宋体"/>
        </w:rPr>
      </w:pPr>
      <w:r>
        <w:rPr>
          <w:rFonts w:hint="eastAsia" w:hAnsi="宋体"/>
        </w:rPr>
        <w:t>8.5  人员要求</w:t>
      </w:r>
    </w:p>
    <w:p>
      <w:pPr>
        <w:pStyle w:val="105"/>
        <w:keepNext w:val="0"/>
        <w:keepLines w:val="0"/>
        <w:pageBreakBefore w:val="0"/>
        <w:widowControl/>
        <w:numPr>
          <w:ilvl w:val="0"/>
          <w:numId w:val="0"/>
        </w:numPr>
        <w:kinsoku/>
        <w:wordWrap/>
        <w:overflowPunct/>
        <w:topLinePunct w:val="0"/>
        <w:autoSpaceDE/>
        <w:autoSpaceDN/>
        <w:bidi w:val="0"/>
        <w:adjustRightInd/>
        <w:snapToGrid/>
        <w:spacing w:beforeLines="50" w:afterLines="50"/>
        <w:textAlignment w:val="auto"/>
        <w:rPr>
          <w:rFonts w:hAnsi="宋体"/>
        </w:rPr>
      </w:pPr>
      <w:r>
        <w:rPr>
          <w:rFonts w:hint="eastAsia" w:hAnsi="宋体"/>
        </w:rPr>
        <w:t>8.5.1  技术人员</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lang w:eastAsia="zh-CN"/>
        </w:rPr>
        <w:t>配备</w:t>
      </w:r>
      <w:r>
        <w:rPr>
          <w:rFonts w:hint="eastAsia" w:ascii="宋体" w:hAnsi="宋体"/>
          <w:sz w:val="21"/>
        </w:rPr>
        <w:t>维修技术人员，专门负责机械设备的维护与保养，及时排除故障保证生产正常进行。</w:t>
      </w:r>
      <w:r>
        <w:rPr>
          <w:rFonts w:hint="eastAsia" w:ascii="宋体" w:hAnsi="宋体"/>
          <w:sz w:val="21"/>
          <w:lang w:eastAsia="zh-CN"/>
        </w:rPr>
        <w:t>建</w:t>
      </w:r>
      <w:r>
        <w:rPr>
          <w:rFonts w:hint="eastAsia" w:ascii="宋体" w:hAnsi="宋体"/>
          <w:sz w:val="21"/>
        </w:rPr>
        <w:t>立技术档案，记录保养、维修等情况。</w:t>
      </w:r>
    </w:p>
    <w:p>
      <w:pPr>
        <w:pStyle w:val="105"/>
        <w:numPr>
          <w:ilvl w:val="0"/>
          <w:numId w:val="0"/>
        </w:numPr>
        <w:spacing w:beforeLines="50" w:afterLines="50"/>
        <w:rPr>
          <w:rFonts w:hAnsi="宋体"/>
        </w:rPr>
      </w:pPr>
      <w:r>
        <w:rPr>
          <w:rFonts w:hint="eastAsia" w:hAnsi="宋体"/>
        </w:rPr>
        <w:t>8.5.2  设备操作人员</w:t>
      </w:r>
    </w:p>
    <w:p>
      <w:pPr>
        <w:pStyle w:val="25"/>
        <w:widowControl/>
        <w:spacing w:beforeAutospacing="0" w:afterAutospacing="0" w:line="240" w:lineRule="auto"/>
        <w:ind w:firstLine="420" w:firstLineChars="200"/>
        <w:rPr>
          <w:rFonts w:hAnsi="宋体"/>
        </w:rPr>
      </w:pPr>
      <w:r>
        <w:rPr>
          <w:rFonts w:ascii="宋体" w:hAnsi="宋体"/>
          <w:sz w:val="21"/>
        </w:rPr>
        <w:t>播种、催芽、灌溉技术人员上岗前</w:t>
      </w:r>
      <w:r>
        <w:rPr>
          <w:rFonts w:hint="eastAsia" w:ascii="宋体" w:hAnsi="宋体"/>
          <w:sz w:val="21"/>
        </w:rPr>
        <w:t>应</w:t>
      </w:r>
      <w:r>
        <w:rPr>
          <w:rFonts w:ascii="宋体" w:hAnsi="宋体"/>
          <w:sz w:val="21"/>
        </w:rPr>
        <w:t>经过专业培训，</w:t>
      </w:r>
      <w:r>
        <w:rPr>
          <w:rFonts w:hint="eastAsia" w:ascii="宋体" w:hAnsi="宋体"/>
          <w:sz w:val="21"/>
        </w:rPr>
        <w:t>熟练</w:t>
      </w:r>
      <w:r>
        <w:rPr>
          <w:rFonts w:ascii="宋体" w:hAnsi="宋体"/>
          <w:sz w:val="21"/>
        </w:rPr>
        <w:t>掌握播种机、肥料配比机等设备的工作原理和日常保养常识等；加温设备工作人员需持电工证上岗，熟悉电设施的工作原理及其日常保养常识等。</w:t>
      </w:r>
    </w:p>
    <w:p>
      <w:pPr>
        <w:pStyle w:val="57"/>
        <w:keepNext w:val="0"/>
        <w:keepLines w:val="0"/>
        <w:pageBreakBefore w:val="0"/>
        <w:widowControl/>
        <w:kinsoku/>
        <w:wordWrap/>
        <w:overflowPunct/>
        <w:topLinePunct w:val="0"/>
        <w:autoSpaceDE w:val="0"/>
        <w:autoSpaceDN w:val="0"/>
        <w:bidi w:val="0"/>
        <w:adjustRightInd/>
        <w:snapToGrid/>
        <w:spacing w:before="313" w:beforeLines="100" w:after="313" w:afterLines="100"/>
        <w:ind w:firstLine="0" w:firstLineChars="0"/>
        <w:textAlignment w:val="auto"/>
      </w:pPr>
      <w:r>
        <w:rPr>
          <w:rFonts w:hint="eastAsia" w:ascii="黑体" w:eastAsia="黑体"/>
          <w:szCs w:val="21"/>
        </w:rPr>
        <w:t>9  播种</w:t>
      </w:r>
    </w:p>
    <w:p>
      <w:pPr>
        <w:pStyle w:val="10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rPr>
          <w:szCs w:val="21"/>
        </w:rPr>
      </w:pPr>
      <w:r>
        <w:rPr>
          <w:rFonts w:hint="eastAsia"/>
          <w:szCs w:val="21"/>
        </w:rPr>
        <w:t xml:space="preserve">9.1  </w:t>
      </w:r>
      <w:r>
        <w:rPr>
          <w:szCs w:val="21"/>
        </w:rPr>
        <w:t>播种</w:t>
      </w:r>
    </w:p>
    <w:p>
      <w:pPr>
        <w:pStyle w:val="25"/>
        <w:widowControl/>
        <w:spacing w:beforeAutospacing="0" w:afterAutospacing="0" w:line="240" w:lineRule="auto"/>
        <w:ind w:firstLine="420" w:firstLineChars="200"/>
        <w:rPr>
          <w:rFonts w:ascii="宋体" w:hAnsi="宋体"/>
          <w:sz w:val="21"/>
        </w:rPr>
      </w:pPr>
      <w:r>
        <w:rPr>
          <w:rFonts w:ascii="宋体" w:hAnsi="宋体"/>
          <w:sz w:val="21"/>
        </w:rPr>
        <w:t>采用精量播种流水线播种：选择与所播种子类型配套的种子吸取设备（滚筒或气针），要求播种覆土后深度达到0.5cm～0.8cm。</w:t>
      </w:r>
    </w:p>
    <w:p>
      <w:pPr>
        <w:pStyle w:val="105"/>
        <w:keepNext w:val="0"/>
        <w:keepLines w:val="0"/>
        <w:pageBreakBefore w:val="0"/>
        <w:widowControl/>
        <w:numPr>
          <w:ilvl w:val="0"/>
          <w:numId w:val="0"/>
        </w:numPr>
        <w:kinsoku/>
        <w:wordWrap/>
        <w:overflowPunct/>
        <w:topLinePunct w:val="0"/>
        <w:autoSpaceDE/>
        <w:autoSpaceDN/>
        <w:bidi w:val="0"/>
        <w:snapToGrid/>
        <w:spacing w:before="157" w:beforeLines="50" w:after="157" w:afterLines="50"/>
        <w:textAlignment w:val="auto"/>
        <w:rPr>
          <w:szCs w:val="21"/>
        </w:rPr>
      </w:pPr>
      <w:r>
        <w:rPr>
          <w:rFonts w:hint="eastAsia"/>
          <w:szCs w:val="21"/>
        </w:rPr>
        <w:t>9.2</w:t>
      </w:r>
      <w:r>
        <w:rPr>
          <w:rFonts w:hint="eastAsia"/>
          <w:szCs w:val="21"/>
          <w:lang w:val="en-US" w:eastAsia="zh-CN"/>
        </w:rPr>
        <w:t xml:space="preserve">  </w:t>
      </w:r>
      <w:r>
        <w:rPr>
          <w:szCs w:val="21"/>
        </w:rPr>
        <w:t>催芽</w:t>
      </w:r>
    </w:p>
    <w:p>
      <w:pPr>
        <w:pStyle w:val="25"/>
        <w:keepNext w:val="0"/>
        <w:keepLines w:val="0"/>
        <w:pageBreakBefore w:val="0"/>
        <w:widowControl/>
        <w:kinsoku/>
        <w:wordWrap/>
        <w:overflowPunct/>
        <w:topLinePunct w:val="0"/>
        <w:autoSpaceDE/>
        <w:autoSpaceDN/>
        <w:bidi w:val="0"/>
        <w:snapToGrid/>
        <w:spacing w:before="157" w:beforeLines="50" w:beforeAutospacing="0" w:after="157" w:afterLines="50" w:afterAutospacing="0" w:line="240" w:lineRule="auto"/>
        <w:textAlignment w:val="auto"/>
        <w:rPr>
          <w:rFonts w:hint="eastAsia" w:ascii="黑体" w:hAnsi="黑体" w:eastAsia="黑体"/>
          <w:color w:val="000000" w:themeColor="text1"/>
          <w:sz w:val="21"/>
          <w:lang w:eastAsia="zh-CN"/>
        </w:rPr>
      </w:pPr>
      <w:r>
        <w:rPr>
          <w:rFonts w:hint="eastAsia" w:ascii="黑体" w:hAnsi="黑体" w:eastAsia="黑体"/>
          <w:color w:val="000000" w:themeColor="text1"/>
          <w:sz w:val="21"/>
        </w:rPr>
        <w:t xml:space="preserve">9.2.1 </w:t>
      </w:r>
      <w:r>
        <w:rPr>
          <w:rFonts w:hint="eastAsia" w:ascii="黑体" w:hAnsi="黑体" w:eastAsia="黑体"/>
          <w:color w:val="000000" w:themeColor="text1"/>
          <w:sz w:val="21"/>
          <w:lang w:val="en-US" w:eastAsia="zh-CN"/>
        </w:rPr>
        <w:t xml:space="preserve"> </w:t>
      </w:r>
      <w:r>
        <w:rPr>
          <w:rFonts w:hint="eastAsia" w:ascii="黑体" w:hAnsi="黑体" w:eastAsia="黑体"/>
          <w:color w:val="000000" w:themeColor="text1"/>
          <w:sz w:val="21"/>
          <w:lang w:eastAsia="zh-CN"/>
        </w:rPr>
        <w:t>标签</w:t>
      </w:r>
    </w:p>
    <w:p>
      <w:pPr>
        <w:pStyle w:val="25"/>
        <w:widowControl/>
        <w:spacing w:beforeAutospacing="0" w:afterAutospacing="0" w:line="240" w:lineRule="auto"/>
        <w:ind w:firstLine="420" w:firstLineChars="200"/>
        <w:rPr>
          <w:rFonts w:ascii="宋体" w:hAnsi="宋体"/>
          <w:color w:val="000000" w:themeColor="text1"/>
          <w:sz w:val="21"/>
        </w:rPr>
      </w:pPr>
      <w:r>
        <w:rPr>
          <w:rFonts w:hint="eastAsia" w:ascii="宋体" w:hAnsi="宋体"/>
          <w:color w:val="000000" w:themeColor="text1"/>
          <w:sz w:val="21"/>
        </w:rPr>
        <w:t>需催芽的产品</w:t>
      </w:r>
      <w:r>
        <w:rPr>
          <w:rFonts w:ascii="宋体" w:hAnsi="宋体"/>
          <w:color w:val="000000" w:themeColor="text1"/>
          <w:sz w:val="21"/>
        </w:rPr>
        <w:t>的穴盘</w:t>
      </w:r>
      <w:r>
        <w:rPr>
          <w:rFonts w:hint="eastAsia" w:ascii="宋体" w:hAnsi="宋体"/>
          <w:color w:val="000000" w:themeColor="text1"/>
          <w:sz w:val="21"/>
          <w:lang w:eastAsia="zh-CN"/>
        </w:rPr>
        <w:t>应粘</w:t>
      </w:r>
      <w:r>
        <w:rPr>
          <w:rFonts w:ascii="宋体" w:hAnsi="宋体"/>
          <w:color w:val="000000" w:themeColor="text1"/>
          <w:sz w:val="21"/>
        </w:rPr>
        <w:t>贴标签。穴盘标签包括订单编号、种类、品种、播期等信息。</w:t>
      </w:r>
    </w:p>
    <w:p>
      <w:pPr>
        <w:pStyle w:val="105"/>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textAlignment w:val="auto"/>
        <w:rPr>
          <w:rFonts w:hint="eastAsia"/>
          <w:szCs w:val="21"/>
        </w:rPr>
      </w:pPr>
      <w:r>
        <w:rPr>
          <w:rFonts w:hint="eastAsia"/>
          <w:szCs w:val="21"/>
        </w:rPr>
        <w:t xml:space="preserve">9.2.2 </w:t>
      </w:r>
      <w:r>
        <w:rPr>
          <w:rFonts w:hint="eastAsia"/>
          <w:szCs w:val="21"/>
          <w:lang w:val="en-US" w:eastAsia="zh-CN"/>
        </w:rPr>
        <w:t xml:space="preserve"> </w:t>
      </w:r>
      <w:r>
        <w:rPr>
          <w:rFonts w:hint="eastAsia"/>
          <w:szCs w:val="21"/>
        </w:rPr>
        <w:t>催芽管理</w:t>
      </w:r>
    </w:p>
    <w:p>
      <w:pPr>
        <w:pStyle w:val="105"/>
        <w:keepNext w:val="0"/>
        <w:keepLines w:val="0"/>
        <w:pageBreakBefore w:val="0"/>
        <w:widowControl/>
        <w:numPr>
          <w:ilvl w:val="0"/>
          <w:numId w:val="0"/>
        </w:numPr>
        <w:kinsoku/>
        <w:wordWrap/>
        <w:overflowPunct/>
        <w:topLinePunct w:val="0"/>
        <w:autoSpaceDE/>
        <w:autoSpaceDN/>
        <w:bidi w:val="0"/>
        <w:snapToGrid/>
        <w:spacing w:before="157" w:beforeLines="50" w:after="157" w:afterLines="50"/>
        <w:textAlignment w:val="auto"/>
        <w:rPr>
          <w:rFonts w:hint="eastAsia"/>
          <w:szCs w:val="21"/>
        </w:rPr>
      </w:pPr>
      <w:r>
        <w:rPr>
          <w:rFonts w:hint="eastAsia"/>
          <w:szCs w:val="21"/>
        </w:rPr>
        <w:t>9.2.2.1  穴盘放置</w:t>
      </w:r>
    </w:p>
    <w:p>
      <w:pPr>
        <w:pStyle w:val="25"/>
        <w:widowControl/>
        <w:spacing w:beforeLines="50" w:beforeAutospacing="0" w:afterLines="50" w:afterAutospacing="0" w:line="240" w:lineRule="auto"/>
        <w:ind w:firstLine="420" w:firstLineChars="200"/>
        <w:rPr>
          <w:rFonts w:ascii="宋体" w:hAnsi="宋体"/>
          <w:sz w:val="21"/>
        </w:rPr>
      </w:pPr>
      <w:r>
        <w:rPr>
          <w:rFonts w:ascii="宋体" w:hAnsi="宋体"/>
          <w:sz w:val="21"/>
        </w:rPr>
        <w:t>根据不同种类、品种，位置放置清楚，穴盘从上往下放，且以催芽车固定轮为起首位置推入催芽室，固定轮靠墙排放，标签置于外侧。</w:t>
      </w:r>
    </w:p>
    <w:p>
      <w:pPr>
        <w:pStyle w:val="25"/>
        <w:widowControl/>
        <w:spacing w:beforeLines="50" w:beforeAutospacing="0" w:afterLines="50" w:afterAutospacing="0" w:line="240" w:lineRule="auto"/>
        <w:rPr>
          <w:rFonts w:ascii="黑体" w:hAnsi="黑体" w:eastAsia="黑体" w:cs="黑体"/>
          <w:sz w:val="21"/>
        </w:rPr>
      </w:pPr>
      <w:r>
        <w:rPr>
          <w:rFonts w:hint="eastAsia" w:ascii="黑体" w:hAnsi="黑体" w:eastAsia="黑体" w:cs="黑体"/>
          <w:sz w:val="21"/>
        </w:rPr>
        <w:t xml:space="preserve">9.2.2.2  </w:t>
      </w:r>
      <w:r>
        <w:rPr>
          <w:rFonts w:hint="eastAsia" w:ascii="黑体" w:hAnsi="黑体" w:eastAsia="黑体" w:cs="黑体"/>
          <w:sz w:val="21"/>
          <w:lang w:eastAsia="zh-CN"/>
        </w:rPr>
        <w:t>清洁、</w:t>
      </w:r>
      <w:r>
        <w:rPr>
          <w:rFonts w:hint="eastAsia" w:ascii="黑体" w:hAnsi="黑体" w:eastAsia="黑体" w:cs="黑体"/>
          <w:sz w:val="21"/>
        </w:rPr>
        <w:t>消毒</w:t>
      </w:r>
    </w:p>
    <w:p>
      <w:pPr>
        <w:pStyle w:val="25"/>
        <w:widowControl/>
        <w:spacing w:beforeAutospacing="0" w:afterAutospacing="0" w:line="240" w:lineRule="auto"/>
        <w:ind w:firstLine="420" w:firstLineChars="200"/>
        <w:rPr>
          <w:rFonts w:ascii="宋体" w:hAnsi="宋体"/>
          <w:sz w:val="21"/>
        </w:rPr>
      </w:pPr>
      <w:r>
        <w:rPr>
          <w:rFonts w:ascii="宋体" w:hAnsi="宋体"/>
          <w:sz w:val="21"/>
        </w:rPr>
        <w:t>催芽</w:t>
      </w:r>
      <w:r>
        <w:rPr>
          <w:rFonts w:hint="eastAsia" w:ascii="宋体" w:hAnsi="宋体"/>
          <w:sz w:val="21"/>
          <w:lang w:eastAsia="zh-CN"/>
        </w:rPr>
        <w:t>结束后应立即清洁</w:t>
      </w:r>
      <w:r>
        <w:rPr>
          <w:rFonts w:ascii="宋体" w:hAnsi="宋体"/>
          <w:sz w:val="21"/>
        </w:rPr>
        <w:t>并消毒催芽室，保持催芽室清洁卫生；每周清洁一次催芽室，用70%的甲基托布津800倍溶液等消毒液对催芽室进行消毒处理。</w:t>
      </w:r>
    </w:p>
    <w:p>
      <w:pPr>
        <w:pStyle w:val="25"/>
        <w:widowControl/>
        <w:spacing w:beforeLines="50" w:beforeAutospacing="0" w:afterLines="50" w:afterAutospacing="0" w:line="240" w:lineRule="auto"/>
        <w:rPr>
          <w:rFonts w:ascii="黑体" w:hAnsi="黑体" w:eastAsia="黑体" w:cs="黑体"/>
          <w:sz w:val="21"/>
        </w:rPr>
      </w:pPr>
      <w:r>
        <w:rPr>
          <w:rFonts w:hint="eastAsia" w:ascii="黑体" w:hAnsi="黑体" w:eastAsia="黑体" w:cs="黑体"/>
          <w:sz w:val="21"/>
        </w:rPr>
        <w:t>9.2.2.3  催芽结束</w:t>
      </w:r>
    </w:p>
    <w:p>
      <w:pPr>
        <w:pStyle w:val="25"/>
        <w:widowControl/>
        <w:spacing w:beforeAutospacing="0" w:afterAutospacing="0" w:line="240" w:lineRule="auto"/>
        <w:ind w:firstLine="420" w:firstLineChars="200"/>
        <w:rPr>
          <w:rFonts w:ascii="宋体" w:hAnsi="宋体"/>
          <w:sz w:val="21"/>
        </w:rPr>
      </w:pPr>
      <w:r>
        <w:rPr>
          <w:rFonts w:ascii="宋体" w:hAnsi="宋体"/>
          <w:sz w:val="21"/>
        </w:rPr>
        <w:t>育苗床管理人员根据催芽室管理员的通知，及时将催芽后的穴盘苗从催芽室移出，检查标签完好与否和相关信息，确认无误后移</w:t>
      </w:r>
      <w:r>
        <w:rPr>
          <w:rFonts w:hint="eastAsia" w:ascii="宋体" w:hAnsi="宋体"/>
          <w:sz w:val="21"/>
        </w:rPr>
        <w:t>入</w:t>
      </w:r>
      <w:r>
        <w:rPr>
          <w:rFonts w:ascii="宋体" w:hAnsi="宋体"/>
          <w:sz w:val="21"/>
        </w:rPr>
        <w:t>育苗床，有序摆放，便于不同生长阶段的转移。</w:t>
      </w:r>
    </w:p>
    <w:p>
      <w:pPr>
        <w:pStyle w:val="25"/>
        <w:widowControl/>
        <w:spacing w:beforeLines="50" w:beforeAutospacing="0" w:afterLines="50" w:afterAutospacing="0" w:line="240" w:lineRule="auto"/>
        <w:rPr>
          <w:rFonts w:ascii="黑体" w:hAnsi="黑体" w:eastAsia="黑体" w:cs="黑体"/>
          <w:sz w:val="21"/>
        </w:rPr>
      </w:pPr>
      <w:r>
        <w:rPr>
          <w:rFonts w:hint="eastAsia" w:ascii="黑体" w:hAnsi="黑体" w:eastAsia="黑体" w:cs="黑体"/>
          <w:sz w:val="21"/>
        </w:rPr>
        <w:t>9.2.2.4  催芽计划</w:t>
      </w:r>
    </w:p>
    <w:p>
      <w:pPr>
        <w:pStyle w:val="25"/>
        <w:widowControl/>
        <w:spacing w:beforeLines="50" w:beforeAutospacing="0" w:afterLines="50" w:afterAutospacing="0" w:line="240" w:lineRule="auto"/>
        <w:ind w:firstLine="420" w:firstLineChars="200"/>
        <w:rPr>
          <w:rFonts w:ascii="宋体" w:hAnsi="宋体"/>
          <w:sz w:val="21"/>
        </w:rPr>
      </w:pPr>
      <w:r>
        <w:rPr>
          <w:rFonts w:ascii="宋体" w:hAnsi="宋体"/>
          <w:sz w:val="21"/>
        </w:rPr>
        <w:t>根据不同品种，制定苗床管理阶段的育苗工作计划，每一批次的种苗在标准的育苗期内完成。</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9.2.3  催芽技术要求</w:t>
      </w:r>
    </w:p>
    <w:p>
      <w:pPr>
        <w:pStyle w:val="25"/>
        <w:widowControl/>
        <w:spacing w:beforeAutospacing="0" w:afterAutospacing="0" w:line="240" w:lineRule="auto"/>
        <w:ind w:firstLine="420" w:firstLineChars="200"/>
        <w:rPr>
          <w:rFonts w:ascii="黑体" w:hAnsi="黑体" w:eastAsia="黑体"/>
          <w:sz w:val="21"/>
        </w:rPr>
      </w:pPr>
      <w:r>
        <w:rPr>
          <w:rFonts w:hint="eastAsia" w:ascii="宋体" w:hAnsi="宋体"/>
          <w:sz w:val="21"/>
        </w:rPr>
        <w:t>催芽技术应符合表5规定。</w:t>
      </w:r>
    </w:p>
    <w:p>
      <w:pPr>
        <w:pStyle w:val="25"/>
        <w:widowControl/>
        <w:spacing w:beforeAutospacing="0" w:afterAutospacing="0" w:line="240" w:lineRule="auto"/>
        <w:ind w:firstLine="420" w:firstLineChars="200"/>
        <w:jc w:val="center"/>
        <w:rPr>
          <w:rFonts w:ascii="黑体" w:hAnsi="黑体" w:eastAsia="黑体"/>
          <w:sz w:val="21"/>
        </w:rPr>
      </w:pPr>
      <w:r>
        <w:rPr>
          <w:rFonts w:hint="eastAsia" w:ascii="黑体" w:hAnsi="黑体" w:eastAsia="黑体"/>
          <w:sz w:val="21"/>
        </w:rPr>
        <w:t>表5　  催芽技术要求</w:t>
      </w:r>
    </w:p>
    <w:tbl>
      <w:tblPr>
        <w:tblStyle w:val="28"/>
        <w:tblpPr w:leftFromText="180" w:rightFromText="180" w:vertAnchor="text" w:horzAnchor="page" w:tblpX="1434" w:tblpY="141"/>
        <w:tblOverlap w:val="never"/>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014"/>
        <w:gridCol w:w="1606"/>
        <w:gridCol w:w="1606"/>
        <w:gridCol w:w="1606"/>
        <w:gridCol w:w="160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06"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要求</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温度</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空气湿度</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观察时间</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胚根长度</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发芽率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92"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品种</w:t>
            </w:r>
          </w:p>
        </w:tc>
        <w:tc>
          <w:tcPr>
            <w:tcW w:w="1014"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果蔬菜类</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30℃～32℃</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lang w:val="en-US" w:eastAsia="zh-CN"/>
              </w:rPr>
              <w:t>90%</w:t>
            </w:r>
            <w:r>
              <w:rPr>
                <w:rFonts w:hint="eastAsia" w:ascii="宋体" w:hAnsi="宋体" w:cs="宋体"/>
                <w:sz w:val="18"/>
                <w:szCs w:val="18"/>
              </w:rPr>
              <w:t>～95%</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15h</w:t>
            </w:r>
            <w:r>
              <w:rPr>
                <w:rFonts w:ascii="宋体" w:hAnsi="宋体"/>
                <w:sz w:val="21"/>
              </w:rPr>
              <w:t>～</w:t>
            </w:r>
            <w:r>
              <w:rPr>
                <w:rFonts w:hint="eastAsia" w:ascii="宋体" w:hAnsi="宋体" w:cs="宋体"/>
                <w:sz w:val="18"/>
                <w:szCs w:val="18"/>
              </w:rPr>
              <w:t>55h</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芽刚见白</w:t>
            </w:r>
          </w:p>
        </w:tc>
        <w:tc>
          <w:tcPr>
            <w:tcW w:w="1606"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90%</w:t>
            </w:r>
            <w:r>
              <w:rPr>
                <w:rFonts w:ascii="宋体" w:hAnsi="宋体"/>
                <w:sz w:val="21"/>
              </w:rPr>
              <w:t>～</w:t>
            </w:r>
            <w:r>
              <w:rPr>
                <w:rFonts w:hint="eastAsia" w:ascii="宋体" w:hAnsi="宋体" w:cs="宋体"/>
                <w:sz w:val="18"/>
                <w:szCs w:val="18"/>
              </w:rPr>
              <w:t>98%</w:t>
            </w:r>
          </w:p>
        </w:tc>
      </w:tr>
    </w:tbl>
    <w:p>
      <w:pPr>
        <w:pStyle w:val="25"/>
        <w:widowControl/>
        <w:spacing w:beforeAutospacing="0" w:afterAutospacing="0" w:line="240" w:lineRule="auto"/>
        <w:rPr>
          <w:rFonts w:ascii="宋体" w:hAnsi="宋体"/>
          <w:sz w:val="21"/>
          <w:szCs w:val="20"/>
        </w:rPr>
      </w:pPr>
    </w:p>
    <w:p>
      <w:pPr>
        <w:pStyle w:val="105"/>
        <w:numPr>
          <w:ilvl w:val="0"/>
          <w:numId w:val="0"/>
        </w:numPr>
        <w:spacing w:beforeLines="50" w:afterLines="50"/>
        <w:rPr>
          <w:szCs w:val="21"/>
        </w:rPr>
      </w:pPr>
      <w:r>
        <w:rPr>
          <w:rFonts w:hint="eastAsia"/>
          <w:szCs w:val="21"/>
        </w:rPr>
        <w:t xml:space="preserve">9.3 </w:t>
      </w:r>
      <w:r>
        <w:rPr>
          <w:szCs w:val="21"/>
        </w:rPr>
        <w:t xml:space="preserve"> 育苗管理</w:t>
      </w:r>
    </w:p>
    <w:p>
      <w:pPr>
        <w:pStyle w:val="25"/>
        <w:keepNext w:val="0"/>
        <w:keepLines w:val="0"/>
        <w:pageBreakBefore w:val="0"/>
        <w:widowControl/>
        <w:kinsoku/>
        <w:wordWrap/>
        <w:overflowPunct/>
        <w:topLinePunct w:val="0"/>
        <w:autoSpaceDE/>
        <w:autoSpaceDN/>
        <w:bidi w:val="0"/>
        <w:adjustRightInd w:val="0"/>
        <w:snapToGrid/>
        <w:spacing w:before="157" w:beforeLines="50" w:beforeAutospacing="0" w:after="157" w:afterLines="50" w:afterAutospacing="0" w:line="240" w:lineRule="auto"/>
        <w:textAlignment w:val="auto"/>
        <w:rPr>
          <w:rFonts w:ascii="黑体" w:hAnsi="黑体" w:eastAsia="黑体"/>
          <w:sz w:val="21"/>
        </w:rPr>
      </w:pPr>
      <w:r>
        <w:rPr>
          <w:rFonts w:hint="eastAsia" w:ascii="黑体" w:hAnsi="黑体" w:eastAsia="黑体"/>
          <w:sz w:val="21"/>
        </w:rPr>
        <w:t xml:space="preserve">9.3.1 </w:t>
      </w:r>
      <w:r>
        <w:rPr>
          <w:rFonts w:ascii="黑体" w:hAnsi="黑体" w:eastAsia="黑体"/>
          <w:sz w:val="21"/>
        </w:rPr>
        <w:t xml:space="preserve"> 温度管理</w:t>
      </w:r>
    </w:p>
    <w:p>
      <w:pPr>
        <w:pStyle w:val="25"/>
        <w:widowControl/>
        <w:spacing w:beforeAutospacing="0" w:afterAutospacing="0" w:line="240" w:lineRule="auto"/>
        <w:ind w:firstLine="420" w:firstLineChars="200"/>
        <w:rPr>
          <w:rFonts w:ascii="黑体" w:hAnsi="黑体" w:eastAsia="黑体"/>
          <w:sz w:val="21"/>
        </w:rPr>
      </w:pPr>
      <w:r>
        <w:rPr>
          <w:rFonts w:hint="eastAsia" w:ascii="宋体" w:hAnsi="宋体"/>
          <w:sz w:val="21"/>
        </w:rPr>
        <w:t>育苗棚具有调温设施，保证</w:t>
      </w:r>
      <w:r>
        <w:rPr>
          <w:rFonts w:ascii="宋体" w:hAnsi="宋体"/>
          <w:sz w:val="21"/>
        </w:rPr>
        <w:t>幼苗正常生长所需的温度。</w:t>
      </w:r>
      <w:r>
        <w:rPr>
          <w:rFonts w:hint="eastAsia" w:ascii="宋体" w:hAnsi="宋体"/>
          <w:sz w:val="21"/>
        </w:rPr>
        <w:t>苗期温度要求见</w:t>
      </w:r>
      <w:r>
        <w:rPr>
          <w:rFonts w:ascii="宋体" w:hAnsi="宋体"/>
          <w:sz w:val="21"/>
        </w:rPr>
        <w:t>表</w:t>
      </w:r>
      <w:r>
        <w:rPr>
          <w:rFonts w:hint="eastAsia" w:ascii="宋体" w:hAnsi="宋体"/>
          <w:sz w:val="21"/>
        </w:rPr>
        <w:t>6</w:t>
      </w:r>
      <w:r>
        <w:rPr>
          <w:rFonts w:ascii="宋体" w:hAnsi="宋体"/>
          <w:sz w:val="21"/>
        </w:rPr>
        <w:t>。</w:t>
      </w:r>
    </w:p>
    <w:p>
      <w:pPr>
        <w:pStyle w:val="25"/>
        <w:widowControl/>
        <w:spacing w:beforeAutospacing="0" w:afterAutospacing="0" w:line="240" w:lineRule="auto"/>
        <w:ind w:firstLine="2100" w:firstLineChars="1000"/>
        <w:jc w:val="center"/>
        <w:rPr>
          <w:rFonts w:ascii="黑体" w:hAnsi="黑体" w:eastAsia="黑体"/>
          <w:sz w:val="21"/>
        </w:rPr>
      </w:pPr>
      <w:r>
        <w:rPr>
          <w:rFonts w:ascii="黑体" w:hAnsi="黑体" w:eastAsia="黑体"/>
          <w:sz w:val="21"/>
        </w:rPr>
        <w:t>表</w:t>
      </w:r>
      <w:r>
        <w:rPr>
          <w:rFonts w:hint="eastAsia" w:ascii="黑体" w:hAnsi="黑体" w:eastAsia="黑体"/>
          <w:sz w:val="21"/>
        </w:rPr>
        <w:t>6</w:t>
      </w:r>
      <w:r>
        <w:rPr>
          <w:rFonts w:ascii="黑体" w:hAnsi="黑体" w:eastAsia="黑体"/>
          <w:sz w:val="21"/>
        </w:rPr>
        <w:t>苗期温度</w:t>
      </w:r>
      <w:r>
        <w:rPr>
          <w:rFonts w:hint="eastAsia" w:ascii="黑体" w:hAnsi="黑体" w:eastAsia="黑体"/>
          <w:sz w:val="21"/>
        </w:rPr>
        <w:t>要求                                 单位：</w:t>
      </w:r>
      <w:r>
        <w:rPr>
          <w:rFonts w:hint="eastAsia"/>
          <w:sz w:val="18"/>
          <w:szCs w:val="18"/>
        </w:rPr>
        <w:t>℃</w:t>
      </w:r>
    </w:p>
    <w:tbl>
      <w:tblPr>
        <w:tblStyle w:val="28"/>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45"/>
        <w:gridCol w:w="1845"/>
        <w:gridCol w:w="184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0" w:type="dxa"/>
            <w:vMerge w:val="restart"/>
            <w:vAlign w:val="center"/>
          </w:tcPr>
          <w:p>
            <w:pPr>
              <w:pStyle w:val="25"/>
              <w:widowControl/>
              <w:spacing w:beforeAutospacing="0" w:afterAutospacing="0"/>
              <w:jc w:val="center"/>
              <w:rPr>
                <w:sz w:val="18"/>
                <w:szCs w:val="18"/>
              </w:rPr>
            </w:pPr>
            <w:r>
              <w:rPr>
                <w:rFonts w:hint="eastAsia"/>
                <w:sz w:val="18"/>
                <w:szCs w:val="18"/>
              </w:rPr>
              <w:t>阶段</w:t>
            </w:r>
          </w:p>
        </w:tc>
        <w:tc>
          <w:tcPr>
            <w:tcW w:w="7381" w:type="dxa"/>
            <w:gridSpan w:val="4"/>
            <w:vAlign w:val="center"/>
          </w:tcPr>
          <w:p>
            <w:pPr>
              <w:pStyle w:val="25"/>
              <w:widowControl/>
              <w:spacing w:beforeAutospacing="0" w:afterAutospacing="0"/>
              <w:jc w:val="center"/>
              <w:rPr>
                <w:sz w:val="18"/>
                <w:szCs w:val="18"/>
              </w:rPr>
            </w:pPr>
            <w:r>
              <w:rPr>
                <w:rFonts w:hint="eastAsia"/>
                <w:sz w:val="18"/>
                <w:szCs w:val="18"/>
              </w:rPr>
              <w:t>果</w:t>
            </w:r>
            <w:r>
              <w:rPr>
                <w:rFonts w:hint="eastAsia"/>
                <w:sz w:val="18"/>
                <w:szCs w:val="18"/>
                <w:lang w:eastAsia="zh-CN"/>
              </w:rPr>
              <w:t>菜</w:t>
            </w:r>
            <w:r>
              <w:rPr>
                <w:rFonts w:hint="eastAsia"/>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0" w:type="dxa"/>
            <w:vMerge w:val="continue"/>
            <w:vAlign w:val="center"/>
          </w:tcPr>
          <w:p>
            <w:pPr>
              <w:pStyle w:val="25"/>
              <w:widowControl/>
              <w:spacing w:beforeAutospacing="0" w:afterAutospacing="0"/>
              <w:jc w:val="center"/>
              <w:rPr>
                <w:sz w:val="18"/>
                <w:szCs w:val="18"/>
              </w:rPr>
            </w:pPr>
          </w:p>
        </w:tc>
        <w:tc>
          <w:tcPr>
            <w:tcW w:w="3690" w:type="dxa"/>
            <w:gridSpan w:val="2"/>
            <w:vAlign w:val="center"/>
          </w:tcPr>
          <w:p>
            <w:pPr>
              <w:pStyle w:val="25"/>
              <w:widowControl/>
              <w:spacing w:beforeAutospacing="0" w:afterAutospacing="0"/>
              <w:jc w:val="center"/>
              <w:rPr>
                <w:sz w:val="18"/>
                <w:szCs w:val="18"/>
              </w:rPr>
            </w:pPr>
            <w:r>
              <w:rPr>
                <w:rFonts w:hint="eastAsia"/>
                <w:sz w:val="18"/>
                <w:szCs w:val="18"/>
              </w:rPr>
              <w:t>自根类</w:t>
            </w:r>
          </w:p>
        </w:tc>
        <w:tc>
          <w:tcPr>
            <w:tcW w:w="3691" w:type="dxa"/>
            <w:gridSpan w:val="2"/>
            <w:vAlign w:val="center"/>
          </w:tcPr>
          <w:p>
            <w:pPr>
              <w:pStyle w:val="25"/>
              <w:widowControl/>
              <w:spacing w:beforeAutospacing="0" w:afterAutospacing="0"/>
              <w:jc w:val="center"/>
              <w:rPr>
                <w:sz w:val="18"/>
                <w:szCs w:val="18"/>
              </w:rPr>
            </w:pPr>
            <w:r>
              <w:rPr>
                <w:rFonts w:hint="eastAsia"/>
                <w:sz w:val="18"/>
                <w:szCs w:val="18"/>
              </w:rPr>
              <w:t>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Merge w:val="continue"/>
            <w:vAlign w:val="center"/>
          </w:tcPr>
          <w:p>
            <w:pPr>
              <w:pStyle w:val="25"/>
              <w:widowControl/>
              <w:spacing w:beforeAutospacing="0" w:afterAutospacing="0"/>
              <w:jc w:val="center"/>
              <w:rPr>
                <w:sz w:val="18"/>
                <w:szCs w:val="18"/>
              </w:rPr>
            </w:pPr>
          </w:p>
        </w:tc>
        <w:tc>
          <w:tcPr>
            <w:tcW w:w="1845" w:type="dxa"/>
            <w:vAlign w:val="center"/>
          </w:tcPr>
          <w:p>
            <w:pPr>
              <w:pStyle w:val="25"/>
              <w:widowControl/>
              <w:spacing w:beforeAutospacing="0" w:afterAutospacing="0"/>
              <w:jc w:val="center"/>
              <w:rPr>
                <w:sz w:val="18"/>
                <w:szCs w:val="18"/>
              </w:rPr>
            </w:pPr>
            <w:r>
              <w:rPr>
                <w:rFonts w:hint="eastAsia"/>
                <w:sz w:val="18"/>
                <w:szCs w:val="18"/>
              </w:rPr>
              <w:t>昼间</w:t>
            </w:r>
          </w:p>
        </w:tc>
        <w:tc>
          <w:tcPr>
            <w:tcW w:w="1845" w:type="dxa"/>
            <w:vAlign w:val="center"/>
          </w:tcPr>
          <w:p>
            <w:pPr>
              <w:pStyle w:val="25"/>
              <w:widowControl/>
              <w:spacing w:beforeAutospacing="0" w:afterAutospacing="0"/>
              <w:jc w:val="center"/>
              <w:rPr>
                <w:sz w:val="18"/>
                <w:szCs w:val="18"/>
              </w:rPr>
            </w:pPr>
            <w:r>
              <w:rPr>
                <w:rFonts w:hint="eastAsia"/>
                <w:sz w:val="18"/>
                <w:szCs w:val="18"/>
              </w:rPr>
              <w:t>夜间</w:t>
            </w:r>
          </w:p>
        </w:tc>
        <w:tc>
          <w:tcPr>
            <w:tcW w:w="1845" w:type="dxa"/>
            <w:vAlign w:val="center"/>
          </w:tcPr>
          <w:p>
            <w:pPr>
              <w:pStyle w:val="25"/>
              <w:widowControl/>
              <w:spacing w:beforeAutospacing="0" w:afterAutospacing="0"/>
              <w:jc w:val="center"/>
              <w:rPr>
                <w:sz w:val="18"/>
                <w:szCs w:val="18"/>
              </w:rPr>
            </w:pPr>
            <w:r>
              <w:rPr>
                <w:rFonts w:hint="eastAsia"/>
                <w:sz w:val="18"/>
                <w:szCs w:val="18"/>
              </w:rPr>
              <w:t>昼间</w:t>
            </w:r>
          </w:p>
        </w:tc>
        <w:tc>
          <w:tcPr>
            <w:tcW w:w="1846" w:type="dxa"/>
            <w:vAlign w:val="center"/>
          </w:tcPr>
          <w:p>
            <w:pPr>
              <w:pStyle w:val="25"/>
              <w:widowControl/>
              <w:spacing w:beforeAutospacing="0" w:afterAutospacing="0"/>
              <w:jc w:val="center"/>
              <w:rPr>
                <w:sz w:val="18"/>
                <w:szCs w:val="18"/>
              </w:rPr>
            </w:pPr>
            <w:r>
              <w:rPr>
                <w:rFonts w:hint="eastAsia"/>
                <w:sz w:val="18"/>
                <w:szCs w:val="18"/>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Align w:val="center"/>
          </w:tcPr>
          <w:p>
            <w:pPr>
              <w:pStyle w:val="25"/>
              <w:widowControl/>
              <w:spacing w:beforeAutospacing="0" w:afterAutospacing="0"/>
              <w:jc w:val="center"/>
              <w:rPr>
                <w:sz w:val="18"/>
                <w:szCs w:val="18"/>
              </w:rPr>
            </w:pPr>
            <w:r>
              <w:rPr>
                <w:sz w:val="18"/>
                <w:szCs w:val="18"/>
              </w:rPr>
              <w:t>子叶平展期</w:t>
            </w:r>
          </w:p>
        </w:tc>
        <w:tc>
          <w:tcPr>
            <w:tcW w:w="1845" w:type="dxa"/>
            <w:vAlign w:val="center"/>
          </w:tcPr>
          <w:p>
            <w:pPr>
              <w:pStyle w:val="25"/>
              <w:widowControl/>
              <w:spacing w:beforeAutospacing="0" w:afterAutospacing="0"/>
              <w:jc w:val="center"/>
              <w:rPr>
                <w:sz w:val="18"/>
                <w:szCs w:val="18"/>
              </w:rPr>
            </w:pPr>
            <w:r>
              <w:rPr>
                <w:rFonts w:hint="eastAsia"/>
                <w:sz w:val="18"/>
                <w:szCs w:val="18"/>
              </w:rPr>
              <w:t>25～28</w:t>
            </w:r>
          </w:p>
        </w:tc>
        <w:tc>
          <w:tcPr>
            <w:tcW w:w="1845" w:type="dxa"/>
            <w:vAlign w:val="center"/>
          </w:tcPr>
          <w:p>
            <w:pPr>
              <w:pStyle w:val="25"/>
              <w:widowControl/>
              <w:spacing w:beforeAutospacing="0" w:afterAutospacing="0"/>
              <w:jc w:val="center"/>
              <w:rPr>
                <w:sz w:val="18"/>
                <w:szCs w:val="18"/>
              </w:rPr>
            </w:pPr>
            <w:r>
              <w:rPr>
                <w:rFonts w:hint="eastAsia"/>
                <w:sz w:val="18"/>
                <w:szCs w:val="18"/>
              </w:rPr>
              <w:t>20～25</w:t>
            </w:r>
          </w:p>
        </w:tc>
        <w:tc>
          <w:tcPr>
            <w:tcW w:w="1845" w:type="dxa"/>
            <w:vAlign w:val="center"/>
          </w:tcPr>
          <w:p>
            <w:pPr>
              <w:pStyle w:val="25"/>
              <w:widowControl/>
              <w:spacing w:beforeAutospacing="0" w:afterAutospacing="0"/>
              <w:jc w:val="center"/>
              <w:rPr>
                <w:sz w:val="18"/>
                <w:szCs w:val="18"/>
              </w:rPr>
            </w:pPr>
            <w:r>
              <w:rPr>
                <w:rFonts w:hint="eastAsia"/>
                <w:sz w:val="18"/>
                <w:szCs w:val="18"/>
              </w:rPr>
              <w:t>25～30</w:t>
            </w:r>
          </w:p>
        </w:tc>
        <w:tc>
          <w:tcPr>
            <w:tcW w:w="1846" w:type="dxa"/>
            <w:vAlign w:val="center"/>
          </w:tcPr>
          <w:p>
            <w:pPr>
              <w:pStyle w:val="25"/>
              <w:widowControl/>
              <w:spacing w:beforeAutospacing="0" w:afterAutospacing="0"/>
              <w:jc w:val="center"/>
              <w:rPr>
                <w:sz w:val="18"/>
                <w:szCs w:val="18"/>
              </w:rPr>
            </w:pPr>
            <w:r>
              <w:rPr>
                <w:rFonts w:hint="eastAsia"/>
                <w:sz w:val="18"/>
                <w:szCs w:val="18"/>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pStyle w:val="25"/>
              <w:widowControl/>
              <w:spacing w:beforeAutospacing="0" w:afterAutospacing="0"/>
              <w:jc w:val="center"/>
              <w:rPr>
                <w:sz w:val="18"/>
                <w:szCs w:val="18"/>
              </w:rPr>
            </w:pPr>
            <w:r>
              <w:rPr>
                <w:sz w:val="18"/>
                <w:szCs w:val="18"/>
              </w:rPr>
              <w:t>第一片真叶生长期</w:t>
            </w:r>
          </w:p>
        </w:tc>
        <w:tc>
          <w:tcPr>
            <w:tcW w:w="1845" w:type="dxa"/>
            <w:vAlign w:val="center"/>
          </w:tcPr>
          <w:p>
            <w:pPr>
              <w:pStyle w:val="25"/>
              <w:widowControl/>
              <w:spacing w:beforeAutospacing="0" w:afterAutospacing="0"/>
              <w:jc w:val="center"/>
              <w:rPr>
                <w:sz w:val="18"/>
                <w:szCs w:val="18"/>
              </w:rPr>
            </w:pPr>
            <w:r>
              <w:rPr>
                <w:rFonts w:hint="eastAsia"/>
                <w:sz w:val="18"/>
                <w:szCs w:val="18"/>
              </w:rPr>
              <w:t>28～30</w:t>
            </w:r>
          </w:p>
        </w:tc>
        <w:tc>
          <w:tcPr>
            <w:tcW w:w="1845" w:type="dxa"/>
            <w:vAlign w:val="center"/>
          </w:tcPr>
          <w:p>
            <w:pPr>
              <w:pStyle w:val="25"/>
              <w:widowControl/>
              <w:spacing w:beforeAutospacing="0" w:afterAutospacing="0"/>
              <w:jc w:val="center"/>
              <w:rPr>
                <w:sz w:val="18"/>
                <w:szCs w:val="18"/>
              </w:rPr>
            </w:pPr>
            <w:r>
              <w:rPr>
                <w:rFonts w:hint="eastAsia"/>
                <w:sz w:val="18"/>
                <w:szCs w:val="18"/>
              </w:rPr>
              <w:t>18～22</w:t>
            </w:r>
          </w:p>
        </w:tc>
        <w:tc>
          <w:tcPr>
            <w:tcW w:w="1845" w:type="dxa"/>
            <w:vAlign w:val="center"/>
          </w:tcPr>
          <w:p>
            <w:pPr>
              <w:pStyle w:val="25"/>
              <w:widowControl/>
              <w:spacing w:beforeAutospacing="0" w:afterAutospacing="0"/>
              <w:jc w:val="center"/>
              <w:rPr>
                <w:sz w:val="18"/>
                <w:szCs w:val="18"/>
              </w:rPr>
            </w:pPr>
            <w:r>
              <w:rPr>
                <w:rFonts w:hint="eastAsia"/>
                <w:sz w:val="18"/>
                <w:szCs w:val="18"/>
              </w:rPr>
              <w:t>25～28</w:t>
            </w:r>
          </w:p>
        </w:tc>
        <w:tc>
          <w:tcPr>
            <w:tcW w:w="1846" w:type="dxa"/>
            <w:vAlign w:val="center"/>
          </w:tcPr>
          <w:p>
            <w:pPr>
              <w:pStyle w:val="25"/>
              <w:widowControl/>
              <w:spacing w:beforeAutospacing="0" w:afterAutospacing="0"/>
              <w:jc w:val="center"/>
              <w:rPr>
                <w:sz w:val="18"/>
                <w:szCs w:val="18"/>
              </w:rPr>
            </w:pPr>
            <w:r>
              <w:rPr>
                <w:rFonts w:hint="eastAsia"/>
                <w:sz w:val="18"/>
                <w:szCs w:val="18"/>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pStyle w:val="25"/>
              <w:widowControl/>
              <w:spacing w:beforeAutospacing="0" w:afterAutospacing="0"/>
              <w:jc w:val="center"/>
              <w:rPr>
                <w:sz w:val="18"/>
                <w:szCs w:val="18"/>
              </w:rPr>
            </w:pPr>
            <w:r>
              <w:rPr>
                <w:sz w:val="18"/>
                <w:szCs w:val="18"/>
              </w:rPr>
              <w:t>成苗期</w:t>
            </w:r>
          </w:p>
        </w:tc>
        <w:tc>
          <w:tcPr>
            <w:tcW w:w="1845" w:type="dxa"/>
            <w:vAlign w:val="center"/>
          </w:tcPr>
          <w:p>
            <w:pPr>
              <w:pStyle w:val="25"/>
              <w:widowControl/>
              <w:spacing w:beforeAutospacing="0" w:afterAutospacing="0"/>
              <w:jc w:val="center"/>
              <w:rPr>
                <w:sz w:val="18"/>
                <w:szCs w:val="18"/>
              </w:rPr>
            </w:pPr>
            <w:r>
              <w:rPr>
                <w:rFonts w:hint="eastAsia"/>
                <w:sz w:val="18"/>
                <w:szCs w:val="18"/>
              </w:rPr>
              <w:t>30～35</w:t>
            </w:r>
          </w:p>
        </w:tc>
        <w:tc>
          <w:tcPr>
            <w:tcW w:w="1845" w:type="dxa"/>
            <w:vAlign w:val="center"/>
          </w:tcPr>
          <w:p>
            <w:pPr>
              <w:pStyle w:val="25"/>
              <w:widowControl/>
              <w:spacing w:beforeAutospacing="0" w:afterAutospacing="0"/>
              <w:jc w:val="center"/>
              <w:rPr>
                <w:sz w:val="18"/>
                <w:szCs w:val="18"/>
              </w:rPr>
            </w:pPr>
            <w:r>
              <w:rPr>
                <w:rFonts w:hint="eastAsia"/>
                <w:sz w:val="18"/>
                <w:szCs w:val="18"/>
              </w:rPr>
              <w:t>15～18</w:t>
            </w:r>
          </w:p>
        </w:tc>
        <w:tc>
          <w:tcPr>
            <w:tcW w:w="1845" w:type="dxa"/>
            <w:vAlign w:val="center"/>
          </w:tcPr>
          <w:p>
            <w:pPr>
              <w:pStyle w:val="25"/>
              <w:widowControl/>
              <w:spacing w:beforeAutospacing="0" w:afterAutospacing="0"/>
              <w:jc w:val="center"/>
              <w:rPr>
                <w:sz w:val="18"/>
                <w:szCs w:val="18"/>
              </w:rPr>
            </w:pPr>
            <w:r>
              <w:rPr>
                <w:rFonts w:hint="eastAsia"/>
                <w:sz w:val="18"/>
                <w:szCs w:val="18"/>
              </w:rPr>
              <w:t>24～26</w:t>
            </w:r>
          </w:p>
        </w:tc>
        <w:tc>
          <w:tcPr>
            <w:tcW w:w="1846" w:type="dxa"/>
            <w:vAlign w:val="center"/>
          </w:tcPr>
          <w:p>
            <w:pPr>
              <w:pStyle w:val="25"/>
              <w:widowControl/>
              <w:spacing w:beforeAutospacing="0" w:afterAutospacing="0"/>
              <w:jc w:val="center"/>
              <w:rPr>
                <w:sz w:val="18"/>
                <w:szCs w:val="18"/>
              </w:rPr>
            </w:pPr>
            <w:r>
              <w:rPr>
                <w:rFonts w:hint="eastAsia"/>
                <w:sz w:val="18"/>
                <w:szCs w:val="18"/>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Align w:val="center"/>
          </w:tcPr>
          <w:p>
            <w:pPr>
              <w:pStyle w:val="25"/>
              <w:widowControl/>
              <w:spacing w:beforeAutospacing="0" w:afterAutospacing="0"/>
              <w:jc w:val="center"/>
              <w:rPr>
                <w:sz w:val="18"/>
                <w:szCs w:val="18"/>
              </w:rPr>
            </w:pPr>
            <w:r>
              <w:rPr>
                <w:sz w:val="18"/>
                <w:szCs w:val="18"/>
              </w:rPr>
              <w:t>炼苗</w:t>
            </w:r>
            <w:r>
              <w:rPr>
                <w:rFonts w:hint="eastAsia"/>
                <w:sz w:val="18"/>
                <w:szCs w:val="18"/>
              </w:rPr>
              <w:t>期</w:t>
            </w:r>
          </w:p>
        </w:tc>
        <w:tc>
          <w:tcPr>
            <w:tcW w:w="1845" w:type="dxa"/>
            <w:vAlign w:val="center"/>
          </w:tcPr>
          <w:p>
            <w:pPr>
              <w:pStyle w:val="25"/>
              <w:widowControl/>
              <w:spacing w:beforeAutospacing="0" w:afterAutospacing="0"/>
              <w:jc w:val="center"/>
              <w:rPr>
                <w:sz w:val="18"/>
                <w:szCs w:val="18"/>
              </w:rPr>
            </w:pPr>
            <w:r>
              <w:rPr>
                <w:rFonts w:hint="eastAsia"/>
                <w:sz w:val="18"/>
                <w:szCs w:val="18"/>
              </w:rPr>
              <w:t>30～35</w:t>
            </w:r>
          </w:p>
        </w:tc>
        <w:tc>
          <w:tcPr>
            <w:tcW w:w="1845" w:type="dxa"/>
            <w:vAlign w:val="center"/>
          </w:tcPr>
          <w:p>
            <w:pPr>
              <w:pStyle w:val="25"/>
              <w:widowControl/>
              <w:spacing w:beforeAutospacing="0" w:afterAutospacing="0"/>
              <w:jc w:val="center"/>
              <w:rPr>
                <w:sz w:val="18"/>
                <w:szCs w:val="18"/>
              </w:rPr>
            </w:pPr>
            <w:r>
              <w:rPr>
                <w:rFonts w:hint="eastAsia"/>
                <w:sz w:val="18"/>
                <w:szCs w:val="18"/>
              </w:rPr>
              <w:t>15～18</w:t>
            </w:r>
          </w:p>
        </w:tc>
        <w:tc>
          <w:tcPr>
            <w:tcW w:w="1845" w:type="dxa"/>
            <w:vAlign w:val="center"/>
          </w:tcPr>
          <w:p>
            <w:pPr>
              <w:pStyle w:val="25"/>
              <w:widowControl/>
              <w:spacing w:beforeAutospacing="0" w:afterAutospacing="0"/>
              <w:jc w:val="center"/>
              <w:rPr>
                <w:sz w:val="18"/>
                <w:szCs w:val="18"/>
              </w:rPr>
            </w:pPr>
            <w:r>
              <w:rPr>
                <w:rFonts w:hint="eastAsia"/>
                <w:sz w:val="18"/>
                <w:szCs w:val="18"/>
              </w:rPr>
              <w:t>24～26</w:t>
            </w:r>
          </w:p>
        </w:tc>
        <w:tc>
          <w:tcPr>
            <w:tcW w:w="1846" w:type="dxa"/>
            <w:vAlign w:val="center"/>
          </w:tcPr>
          <w:p>
            <w:pPr>
              <w:pStyle w:val="25"/>
              <w:widowControl/>
              <w:spacing w:beforeAutospacing="0" w:afterAutospacing="0"/>
              <w:jc w:val="center"/>
              <w:rPr>
                <w:sz w:val="18"/>
                <w:szCs w:val="18"/>
              </w:rPr>
            </w:pPr>
            <w:r>
              <w:rPr>
                <w:rFonts w:hint="eastAsia"/>
                <w:sz w:val="18"/>
                <w:szCs w:val="18"/>
              </w:rPr>
              <w:t>13～15</w:t>
            </w:r>
          </w:p>
        </w:tc>
      </w:tr>
    </w:tbl>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 xml:space="preserve">9.3.2 </w:t>
      </w:r>
      <w:r>
        <w:rPr>
          <w:rFonts w:ascii="黑体" w:hAnsi="黑体" w:eastAsia="黑体"/>
          <w:sz w:val="21"/>
        </w:rPr>
        <w:t xml:space="preserve"> 水肥管理</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 xml:space="preserve">9.3.2.1  水管理 </w:t>
      </w:r>
    </w:p>
    <w:p>
      <w:pPr>
        <w:pStyle w:val="25"/>
        <w:widowControl/>
        <w:spacing w:beforeLines="50" w:beforeAutospacing="0" w:afterLines="50" w:afterAutospacing="0" w:line="240" w:lineRule="auto"/>
        <w:rPr>
          <w:rFonts w:hint="eastAsia" w:ascii="黑体" w:hAnsi="黑体" w:eastAsia="黑体"/>
          <w:sz w:val="21"/>
        </w:rPr>
      </w:pPr>
      <w:r>
        <w:rPr>
          <w:rFonts w:hint="eastAsia" w:ascii="宋体" w:hAnsi="宋体" w:cs="宋体"/>
          <w:sz w:val="21"/>
        </w:rPr>
        <w:t>　　苗期含水率要求见表7</w:t>
      </w:r>
    </w:p>
    <w:p>
      <w:pPr>
        <w:pStyle w:val="25"/>
        <w:widowControl/>
        <w:spacing w:beforeAutospacing="0" w:afterAutospacing="0" w:line="240" w:lineRule="auto"/>
        <w:jc w:val="center"/>
        <w:rPr>
          <w:rFonts w:ascii="黑体" w:hAnsi="黑体" w:eastAsia="黑体"/>
          <w:sz w:val="21"/>
        </w:rPr>
      </w:pPr>
      <w:r>
        <w:rPr>
          <w:rFonts w:hint="eastAsia" w:ascii="黑体" w:hAnsi="黑体" w:eastAsia="黑体"/>
          <w:sz w:val="21"/>
        </w:rPr>
        <w:t>表7　  苗期含水率</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69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2130" w:type="dxa"/>
            <w:vMerge w:val="restart"/>
            <w:vAlign w:val="center"/>
          </w:tcPr>
          <w:p>
            <w:pPr>
              <w:pStyle w:val="25"/>
              <w:widowControl/>
              <w:spacing w:beforeAutospacing="0" w:afterAutospacing="0"/>
              <w:jc w:val="center"/>
              <w:rPr>
                <w:sz w:val="18"/>
                <w:szCs w:val="18"/>
              </w:rPr>
            </w:pPr>
            <w:r>
              <w:rPr>
                <w:rFonts w:hint="eastAsia"/>
                <w:sz w:val="18"/>
                <w:szCs w:val="18"/>
              </w:rPr>
              <w:t>阶段</w:t>
            </w:r>
          </w:p>
        </w:tc>
        <w:tc>
          <w:tcPr>
            <w:tcW w:w="7381" w:type="dxa"/>
            <w:gridSpan w:val="2"/>
            <w:vAlign w:val="center"/>
          </w:tcPr>
          <w:p>
            <w:pPr>
              <w:pStyle w:val="25"/>
              <w:widowControl/>
              <w:spacing w:beforeAutospacing="0" w:afterAutospacing="0"/>
              <w:jc w:val="center"/>
              <w:rPr>
                <w:sz w:val="18"/>
                <w:szCs w:val="18"/>
              </w:rPr>
            </w:pPr>
            <w:r>
              <w:rPr>
                <w:rFonts w:hint="eastAsia"/>
                <w:sz w:val="18"/>
                <w:szCs w:val="18"/>
              </w:rPr>
              <w:t>果蔬类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130" w:type="dxa"/>
            <w:vMerge w:val="continue"/>
            <w:vAlign w:val="center"/>
          </w:tcPr>
          <w:p>
            <w:pPr>
              <w:pStyle w:val="25"/>
              <w:widowControl/>
              <w:spacing w:beforeAutospacing="0" w:afterAutospacing="0"/>
              <w:jc w:val="center"/>
              <w:rPr>
                <w:sz w:val="18"/>
                <w:szCs w:val="18"/>
              </w:rPr>
            </w:pPr>
          </w:p>
        </w:tc>
        <w:tc>
          <w:tcPr>
            <w:tcW w:w="3690" w:type="dxa"/>
            <w:vAlign w:val="center"/>
          </w:tcPr>
          <w:p>
            <w:pPr>
              <w:pStyle w:val="25"/>
              <w:widowControl/>
              <w:spacing w:beforeAutospacing="0" w:afterAutospacing="0"/>
              <w:jc w:val="center"/>
              <w:rPr>
                <w:sz w:val="18"/>
                <w:szCs w:val="18"/>
              </w:rPr>
            </w:pPr>
            <w:r>
              <w:rPr>
                <w:rFonts w:hint="eastAsia"/>
                <w:sz w:val="18"/>
                <w:szCs w:val="18"/>
              </w:rPr>
              <w:t>自根类</w:t>
            </w:r>
          </w:p>
        </w:tc>
        <w:tc>
          <w:tcPr>
            <w:tcW w:w="3691" w:type="dxa"/>
            <w:vAlign w:val="center"/>
          </w:tcPr>
          <w:p>
            <w:pPr>
              <w:pStyle w:val="25"/>
              <w:widowControl/>
              <w:spacing w:beforeAutospacing="0" w:afterAutospacing="0"/>
              <w:jc w:val="center"/>
              <w:rPr>
                <w:sz w:val="18"/>
                <w:szCs w:val="18"/>
              </w:rPr>
            </w:pPr>
            <w:r>
              <w:rPr>
                <w:rFonts w:hint="eastAsia"/>
                <w:sz w:val="18"/>
                <w:szCs w:val="18"/>
              </w:rPr>
              <w:t>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5"/>
              <w:widowControl/>
              <w:spacing w:beforeAutospacing="0" w:afterAutospacing="0"/>
              <w:jc w:val="center"/>
              <w:rPr>
                <w:sz w:val="18"/>
                <w:szCs w:val="18"/>
              </w:rPr>
            </w:pPr>
            <w:r>
              <w:rPr>
                <w:sz w:val="18"/>
                <w:szCs w:val="18"/>
              </w:rPr>
              <w:t>子叶平展期</w:t>
            </w:r>
          </w:p>
        </w:tc>
        <w:tc>
          <w:tcPr>
            <w:tcW w:w="3690" w:type="dxa"/>
            <w:vAlign w:val="center"/>
          </w:tcPr>
          <w:p>
            <w:pPr>
              <w:pStyle w:val="25"/>
              <w:widowControl/>
              <w:spacing w:beforeAutospacing="0" w:afterAutospacing="0"/>
              <w:jc w:val="center"/>
              <w:rPr>
                <w:sz w:val="18"/>
                <w:szCs w:val="18"/>
              </w:rPr>
            </w:pPr>
            <w:r>
              <w:rPr>
                <w:rFonts w:hint="eastAsia"/>
                <w:sz w:val="18"/>
                <w:szCs w:val="18"/>
              </w:rPr>
              <w:t>90%</w:t>
            </w:r>
          </w:p>
        </w:tc>
        <w:tc>
          <w:tcPr>
            <w:tcW w:w="3691" w:type="dxa"/>
            <w:vAlign w:val="center"/>
          </w:tcPr>
          <w:p>
            <w:pPr>
              <w:pStyle w:val="25"/>
              <w:widowControl/>
              <w:spacing w:beforeAutospacing="0" w:afterAutospacing="0"/>
              <w:jc w:val="center"/>
              <w:rPr>
                <w:sz w:val="18"/>
                <w:szCs w:val="18"/>
              </w:rPr>
            </w:pPr>
            <w:r>
              <w:rPr>
                <w:rFonts w:hint="eastAsia"/>
                <w:sz w:val="18"/>
                <w:szCs w:val="18"/>
              </w:rPr>
              <w:t>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5"/>
              <w:widowControl/>
              <w:spacing w:beforeAutospacing="0" w:afterAutospacing="0"/>
              <w:jc w:val="center"/>
              <w:rPr>
                <w:sz w:val="18"/>
                <w:szCs w:val="18"/>
              </w:rPr>
            </w:pPr>
            <w:r>
              <w:rPr>
                <w:sz w:val="18"/>
                <w:szCs w:val="18"/>
              </w:rPr>
              <w:t>第一片真叶生长期</w:t>
            </w:r>
          </w:p>
        </w:tc>
        <w:tc>
          <w:tcPr>
            <w:tcW w:w="3690" w:type="dxa"/>
            <w:vAlign w:val="center"/>
          </w:tcPr>
          <w:p>
            <w:pPr>
              <w:pStyle w:val="25"/>
              <w:widowControl/>
              <w:spacing w:beforeAutospacing="0" w:afterAutospacing="0"/>
              <w:jc w:val="center"/>
              <w:rPr>
                <w:rFonts w:hint="eastAsia"/>
                <w:sz w:val="18"/>
                <w:szCs w:val="18"/>
              </w:rPr>
            </w:pPr>
            <w:r>
              <w:rPr>
                <w:rFonts w:hint="eastAsia"/>
                <w:sz w:val="18"/>
                <w:szCs w:val="18"/>
              </w:rPr>
              <w:t>75%～90%</w:t>
            </w:r>
          </w:p>
        </w:tc>
        <w:tc>
          <w:tcPr>
            <w:tcW w:w="3691" w:type="dxa"/>
            <w:vAlign w:val="center"/>
          </w:tcPr>
          <w:p>
            <w:pPr>
              <w:pStyle w:val="25"/>
              <w:widowControl/>
              <w:spacing w:beforeAutospacing="0" w:afterAutospacing="0"/>
              <w:jc w:val="center"/>
              <w:rPr>
                <w:rFonts w:hint="eastAsia"/>
                <w:sz w:val="18"/>
                <w:szCs w:val="18"/>
              </w:rPr>
            </w:pPr>
            <w:r>
              <w:rPr>
                <w:rFonts w:hint="eastAsia"/>
                <w:sz w:val="18"/>
                <w:szCs w:val="18"/>
              </w:rPr>
              <w:t>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5"/>
              <w:widowControl/>
              <w:spacing w:beforeAutospacing="0" w:afterAutospacing="0"/>
              <w:jc w:val="center"/>
              <w:rPr>
                <w:sz w:val="18"/>
                <w:szCs w:val="18"/>
              </w:rPr>
            </w:pPr>
            <w:r>
              <w:rPr>
                <w:sz w:val="18"/>
                <w:szCs w:val="18"/>
              </w:rPr>
              <w:t>成苗期</w:t>
            </w:r>
          </w:p>
        </w:tc>
        <w:tc>
          <w:tcPr>
            <w:tcW w:w="3690" w:type="dxa"/>
            <w:vAlign w:val="center"/>
          </w:tcPr>
          <w:p>
            <w:pPr>
              <w:pStyle w:val="25"/>
              <w:widowControl/>
              <w:spacing w:beforeAutospacing="0" w:afterAutospacing="0"/>
              <w:jc w:val="center"/>
              <w:rPr>
                <w:rFonts w:hint="eastAsia"/>
                <w:sz w:val="18"/>
                <w:szCs w:val="18"/>
              </w:rPr>
            </w:pPr>
            <w:r>
              <w:rPr>
                <w:rFonts w:hint="eastAsia"/>
                <w:sz w:val="18"/>
                <w:szCs w:val="18"/>
              </w:rPr>
              <w:t>80%</w:t>
            </w:r>
          </w:p>
        </w:tc>
        <w:tc>
          <w:tcPr>
            <w:tcW w:w="3691" w:type="dxa"/>
            <w:vAlign w:val="center"/>
          </w:tcPr>
          <w:p>
            <w:pPr>
              <w:pStyle w:val="25"/>
              <w:widowControl/>
              <w:spacing w:beforeAutospacing="0" w:afterAutospacing="0"/>
              <w:jc w:val="center"/>
              <w:rPr>
                <w:rFonts w:hint="eastAsia"/>
                <w:sz w:val="18"/>
                <w:szCs w:val="18"/>
              </w:rPr>
            </w:pPr>
            <w:r>
              <w:rPr>
                <w:rFonts w:hint="eastAsia"/>
                <w:sz w:val="18"/>
                <w:szCs w:val="18"/>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25"/>
              <w:widowControl/>
              <w:spacing w:beforeAutospacing="0" w:afterAutospacing="0"/>
              <w:jc w:val="center"/>
              <w:rPr>
                <w:sz w:val="18"/>
                <w:szCs w:val="18"/>
              </w:rPr>
            </w:pPr>
            <w:r>
              <w:rPr>
                <w:sz w:val="18"/>
                <w:szCs w:val="18"/>
              </w:rPr>
              <w:t>炼苗</w:t>
            </w:r>
            <w:r>
              <w:rPr>
                <w:rFonts w:hint="eastAsia"/>
                <w:sz w:val="18"/>
                <w:szCs w:val="18"/>
              </w:rPr>
              <w:t>期</w:t>
            </w:r>
          </w:p>
        </w:tc>
        <w:tc>
          <w:tcPr>
            <w:tcW w:w="3690" w:type="dxa"/>
            <w:vAlign w:val="center"/>
          </w:tcPr>
          <w:p>
            <w:pPr>
              <w:pStyle w:val="25"/>
              <w:widowControl/>
              <w:spacing w:beforeAutospacing="0" w:afterAutospacing="0"/>
              <w:jc w:val="center"/>
              <w:rPr>
                <w:rFonts w:hint="eastAsia"/>
                <w:sz w:val="18"/>
                <w:szCs w:val="18"/>
              </w:rPr>
            </w:pPr>
            <w:r>
              <w:rPr>
                <w:rFonts w:hint="eastAsia"/>
                <w:sz w:val="18"/>
                <w:szCs w:val="18"/>
              </w:rPr>
              <w:t>80%</w:t>
            </w:r>
          </w:p>
        </w:tc>
        <w:tc>
          <w:tcPr>
            <w:tcW w:w="3691" w:type="dxa"/>
            <w:vAlign w:val="center"/>
          </w:tcPr>
          <w:p>
            <w:pPr>
              <w:pStyle w:val="25"/>
              <w:widowControl/>
              <w:spacing w:beforeAutospacing="0" w:afterAutospacing="0"/>
              <w:jc w:val="center"/>
              <w:rPr>
                <w:rFonts w:hint="eastAsia"/>
                <w:sz w:val="18"/>
                <w:szCs w:val="18"/>
              </w:rPr>
            </w:pPr>
            <w:r>
              <w:rPr>
                <w:rFonts w:hint="eastAsia"/>
                <w:sz w:val="18"/>
                <w:szCs w:val="18"/>
              </w:rPr>
              <w:t>60%</w:t>
            </w:r>
          </w:p>
        </w:tc>
      </w:tr>
    </w:tbl>
    <w:p>
      <w:pPr>
        <w:pStyle w:val="25"/>
        <w:widowControl/>
        <w:spacing w:beforeAutospacing="0" w:afterAutospacing="0" w:line="240" w:lineRule="auto"/>
        <w:jc w:val="center"/>
        <w:rPr>
          <w:rFonts w:ascii="黑体" w:hAnsi="黑体" w:eastAsia="黑体"/>
          <w:sz w:val="21"/>
        </w:rPr>
      </w:pP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 xml:space="preserve">9.3.2.1 肥管理 </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施肥应符合NY/T 496、NY/T 1868要求。</w:t>
      </w:r>
      <w:r>
        <w:rPr>
          <w:rFonts w:ascii="宋体" w:hAnsi="宋体"/>
          <w:sz w:val="21"/>
        </w:rPr>
        <w:t>根据不同幼苗发育阶段，采用水溶性肥料和底吸式灌溉方式补充水封和养分。</w:t>
      </w:r>
      <w:r>
        <w:rPr>
          <w:rFonts w:hint="eastAsia" w:ascii="宋体" w:hAnsi="宋体"/>
          <w:sz w:val="21"/>
        </w:rPr>
        <w:t xml:space="preserve"> 肥料管理按表8、表9进行。</w:t>
      </w:r>
    </w:p>
    <w:p>
      <w:pPr>
        <w:pStyle w:val="25"/>
        <w:widowControl/>
        <w:spacing w:beforeAutospacing="0" w:afterAutospacing="0" w:line="240" w:lineRule="auto"/>
        <w:ind w:firstLine="420" w:firstLineChars="200"/>
        <w:jc w:val="center"/>
        <w:rPr>
          <w:rFonts w:ascii="黑体" w:hAnsi="黑体" w:eastAsia="黑体"/>
          <w:sz w:val="21"/>
        </w:rPr>
      </w:pPr>
      <w:r>
        <w:rPr>
          <w:rFonts w:hint="eastAsia" w:ascii="黑体" w:hAnsi="黑体" w:eastAsia="黑体"/>
          <w:sz w:val="21"/>
        </w:rPr>
        <w:t>表8    肥料管理（自根类）</w:t>
      </w: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9"/>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阶段</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果蔬类-自根类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子叶平展期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50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第一片真叶生长期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70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成苗期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70</w:t>
            </w:r>
            <w:r>
              <w:rPr>
                <w:rFonts w:hint="eastAsia"/>
                <w:sz w:val="18"/>
                <w:szCs w:val="18"/>
              </w:rPr>
              <w:t>～</w:t>
            </w:r>
            <w:r>
              <w:rPr>
                <w:rFonts w:hint="eastAsia" w:ascii="宋体" w:hAnsi="宋体" w:cs="宋体"/>
                <w:sz w:val="18"/>
                <w:szCs w:val="18"/>
              </w:rPr>
              <w:t>120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炼苗期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150</w:t>
            </w:r>
            <w:r>
              <w:rPr>
                <w:rFonts w:hint="eastAsia" w:ascii="宋体" w:hAnsi="宋体" w:cs="宋体"/>
                <w:sz w:val="18"/>
                <w:szCs w:val="18"/>
                <w:lang w:val="en-US" w:eastAsia="zh-CN"/>
              </w:rPr>
              <w:t xml:space="preserve"> </w:t>
            </w:r>
            <w:r>
              <w:rPr>
                <w:rFonts w:hint="eastAsia" w:ascii="宋体" w:hAnsi="宋体" w:cs="宋体"/>
                <w:sz w:val="18"/>
                <w:szCs w:val="18"/>
              </w:rPr>
              <w:t>ppm</w:t>
            </w:r>
          </w:p>
        </w:tc>
      </w:tr>
    </w:tbl>
    <w:p>
      <w:pPr>
        <w:pStyle w:val="25"/>
        <w:widowControl/>
        <w:spacing w:beforeAutospacing="0" w:afterAutospacing="0" w:line="240" w:lineRule="auto"/>
        <w:ind w:firstLine="420" w:firstLineChars="200"/>
        <w:jc w:val="center"/>
        <w:rPr>
          <w:rFonts w:ascii="黑体" w:hAnsi="黑体" w:eastAsia="黑体"/>
          <w:sz w:val="21"/>
        </w:rPr>
      </w:pPr>
    </w:p>
    <w:p>
      <w:pPr>
        <w:pStyle w:val="25"/>
        <w:widowControl/>
        <w:spacing w:beforeAutospacing="0" w:afterAutospacing="0" w:line="240" w:lineRule="auto"/>
        <w:ind w:firstLine="420" w:firstLineChars="200"/>
        <w:jc w:val="center"/>
        <w:rPr>
          <w:rFonts w:ascii="黑体" w:hAnsi="黑体" w:eastAsia="黑体"/>
          <w:sz w:val="21"/>
        </w:rPr>
      </w:pPr>
      <w:r>
        <w:rPr>
          <w:rFonts w:hint="eastAsia" w:ascii="黑体" w:hAnsi="黑体" w:eastAsia="黑体"/>
          <w:sz w:val="21"/>
        </w:rPr>
        <w:t>表9    肥料管理（嫁接类）</w:t>
      </w: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9"/>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阶段</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果蔬类-嫁接类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砧木子叶平展期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50</w:t>
            </w:r>
            <w:r>
              <w:rPr>
                <w:rFonts w:hint="eastAsia"/>
                <w:sz w:val="18"/>
                <w:szCs w:val="18"/>
              </w:rPr>
              <w:t>～</w:t>
            </w:r>
            <w:r>
              <w:rPr>
                <w:rFonts w:hint="eastAsia" w:ascii="宋体" w:hAnsi="宋体" w:cs="宋体"/>
                <w:sz w:val="18"/>
                <w:szCs w:val="18"/>
              </w:rPr>
              <w:t>70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嫁接成活后</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70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一叶成苗期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100</w:t>
            </w:r>
            <w:r>
              <w:rPr>
                <w:rFonts w:hint="eastAsia"/>
                <w:sz w:val="18"/>
                <w:szCs w:val="18"/>
              </w:rPr>
              <w:t>～</w:t>
            </w:r>
            <w:r>
              <w:rPr>
                <w:rFonts w:hint="eastAsia" w:ascii="宋体" w:hAnsi="宋体" w:cs="宋体"/>
                <w:sz w:val="18"/>
                <w:szCs w:val="18"/>
              </w:rPr>
              <w:t>120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二叶成苗期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150</w:t>
            </w:r>
            <w:r>
              <w:rPr>
                <w:rFonts w:hint="eastAsia" w:ascii="宋体" w:hAnsi="宋体" w:cs="宋体"/>
                <w:sz w:val="18"/>
                <w:szCs w:val="18"/>
                <w:lang w:val="en-US" w:eastAsia="zh-CN"/>
              </w:rPr>
              <w:t xml:space="preserve"> </w:t>
            </w:r>
            <w:r>
              <w:rPr>
                <w:rFonts w:hint="eastAsia" w:ascii="宋体" w:hAnsi="宋体" w:cs="宋体"/>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炼苗期</w:t>
            </w:r>
          </w:p>
        </w:tc>
        <w:tc>
          <w:tcPr>
            <w:tcW w:w="6180"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150</w:t>
            </w:r>
            <w:r>
              <w:rPr>
                <w:rFonts w:hint="eastAsia"/>
                <w:sz w:val="18"/>
                <w:szCs w:val="18"/>
              </w:rPr>
              <w:t>～</w:t>
            </w:r>
            <w:r>
              <w:rPr>
                <w:rFonts w:hint="eastAsia" w:ascii="宋体" w:hAnsi="宋体" w:cs="宋体"/>
                <w:sz w:val="18"/>
                <w:szCs w:val="18"/>
              </w:rPr>
              <w:t>160</w:t>
            </w:r>
            <w:r>
              <w:rPr>
                <w:rFonts w:hint="eastAsia" w:ascii="宋体" w:hAnsi="宋体" w:cs="宋体"/>
                <w:sz w:val="18"/>
                <w:szCs w:val="18"/>
                <w:lang w:val="en-US" w:eastAsia="zh-CN"/>
              </w:rPr>
              <w:t xml:space="preserve"> </w:t>
            </w:r>
            <w:r>
              <w:rPr>
                <w:rFonts w:hint="eastAsia" w:ascii="宋体" w:hAnsi="宋体" w:cs="宋体"/>
                <w:sz w:val="18"/>
                <w:szCs w:val="18"/>
              </w:rPr>
              <w:t>ppm</w:t>
            </w:r>
          </w:p>
        </w:tc>
      </w:tr>
    </w:tbl>
    <w:p>
      <w:pPr>
        <w:pStyle w:val="25"/>
        <w:widowControl/>
        <w:spacing w:beforeAutospacing="0" w:afterAutospacing="0" w:line="240" w:lineRule="auto"/>
        <w:ind w:firstLine="420" w:firstLineChars="200"/>
        <w:rPr>
          <w:rFonts w:ascii="黑体" w:hAnsi="黑体" w:eastAsia="黑体"/>
          <w:sz w:val="21"/>
        </w:rPr>
      </w:pP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 xml:space="preserve">9.4  嫁接 </w:t>
      </w:r>
    </w:p>
    <w:p>
      <w:pPr>
        <w:pStyle w:val="57"/>
        <w:ind w:firstLine="420"/>
        <w:rPr>
          <w:rFonts w:hAnsi="宋体"/>
        </w:rPr>
      </w:pPr>
      <w:r>
        <w:rPr>
          <w:rFonts w:hint="eastAsia" w:ascii="宋体" w:hAnsi="宋体"/>
          <w:sz w:val="21"/>
          <w:szCs w:val="20"/>
        </w:rPr>
        <w:t>茄果类蔬菜嫁接</w:t>
      </w:r>
      <w:r>
        <w:rPr>
          <w:rFonts w:hint="eastAsia" w:hAnsi="宋体"/>
          <w:szCs w:val="21"/>
        </w:rPr>
        <w:t>按</w:t>
      </w:r>
      <w:r>
        <w:rPr>
          <w:rFonts w:hint="eastAsia" w:hAnsi="宋体"/>
        </w:rPr>
        <w:t>NY/T 3931</w:t>
      </w:r>
      <w:r>
        <w:rPr>
          <w:rFonts w:hint="eastAsia" w:hAnsi="宋体"/>
          <w:szCs w:val="21"/>
        </w:rPr>
        <w:t>、</w:t>
      </w:r>
      <w:r>
        <w:rPr>
          <w:rFonts w:hAnsi="宋体"/>
        </w:rPr>
        <w:t>瓜类蔬菜</w:t>
      </w:r>
      <w:r>
        <w:rPr>
          <w:rFonts w:hint="eastAsia" w:hAnsi="宋体"/>
          <w:lang w:eastAsia="zh-CN"/>
        </w:rPr>
        <w:t>双断根嫁接按</w:t>
      </w:r>
      <w:r>
        <w:rPr>
          <w:rFonts w:hAnsi="宋体"/>
          <w:szCs w:val="21"/>
        </w:rPr>
        <w:t>DB21/T</w:t>
      </w:r>
      <w:r>
        <w:rPr>
          <w:rFonts w:hint="eastAsia" w:hAnsi="宋体"/>
          <w:szCs w:val="21"/>
        </w:rPr>
        <w:t xml:space="preserve"> 2993 、</w:t>
      </w:r>
      <w:r>
        <w:rPr>
          <w:rFonts w:hAnsi="宋体"/>
        </w:rPr>
        <w:t>番茄嫁接</w:t>
      </w:r>
      <w:r>
        <w:rPr>
          <w:rFonts w:hint="eastAsia" w:hAnsi="宋体"/>
          <w:lang w:eastAsia="zh-CN"/>
        </w:rPr>
        <w:t>按</w:t>
      </w:r>
      <w:r>
        <w:rPr>
          <w:rFonts w:hAnsi="宋体"/>
          <w:szCs w:val="21"/>
        </w:rPr>
        <w:t>DB21/T</w:t>
      </w:r>
      <w:r>
        <w:rPr>
          <w:rFonts w:hint="eastAsia" w:hAnsi="宋体"/>
          <w:szCs w:val="21"/>
        </w:rPr>
        <w:t xml:space="preserve"> 3041 、</w:t>
      </w:r>
      <w:r>
        <w:rPr>
          <w:rFonts w:hAnsi="宋体"/>
        </w:rPr>
        <w:t>辣椒嫁接</w:t>
      </w:r>
      <w:r>
        <w:rPr>
          <w:rFonts w:hint="eastAsia" w:hAnsi="宋体"/>
          <w:lang w:eastAsia="zh-CN"/>
        </w:rPr>
        <w:t>按</w:t>
      </w:r>
      <w:r>
        <w:rPr>
          <w:rFonts w:hAnsi="宋体"/>
          <w:szCs w:val="21"/>
        </w:rPr>
        <w:t>DB21/T</w:t>
      </w:r>
      <w:r>
        <w:rPr>
          <w:rFonts w:hint="eastAsia" w:hAnsi="宋体"/>
          <w:szCs w:val="21"/>
        </w:rPr>
        <w:t xml:space="preserve"> 3042标准要求进行操作。</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9.5 炼苗</w:t>
      </w:r>
    </w:p>
    <w:p>
      <w:pPr>
        <w:pStyle w:val="25"/>
        <w:widowControl/>
        <w:spacing w:beforeAutospacing="0" w:afterAutospacing="0" w:line="240" w:lineRule="auto"/>
        <w:ind w:firstLine="420" w:firstLineChars="200"/>
      </w:pPr>
      <w:r>
        <w:rPr>
          <w:rFonts w:ascii="宋体" w:hAnsi="宋体"/>
          <w:sz w:val="21"/>
        </w:rPr>
        <w:t>种苗出厂前4d～7d控水控肥，以秧苗不萎蔫为度，并加强棚内通风、透光，适当降温。</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9.6  成苗整理</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9.5.1  去双株</w:t>
      </w:r>
    </w:p>
    <w:p>
      <w:pPr>
        <w:pStyle w:val="25"/>
        <w:widowControl/>
        <w:spacing w:beforeAutospacing="0" w:afterAutospacing="0" w:line="240" w:lineRule="auto"/>
        <w:ind w:firstLine="420" w:firstLineChars="200"/>
        <w:rPr>
          <w:rFonts w:ascii="宋体" w:hAnsi="宋体"/>
          <w:sz w:val="21"/>
        </w:rPr>
      </w:pPr>
      <w:r>
        <w:rPr>
          <w:rFonts w:ascii="宋体" w:hAnsi="宋体"/>
          <w:sz w:val="21"/>
        </w:rPr>
        <w:t>幼苗在达到出厂标准前</w:t>
      </w:r>
      <w:r>
        <w:rPr>
          <w:rFonts w:hint="eastAsia" w:ascii="宋体" w:hAnsi="宋体"/>
          <w:sz w:val="21"/>
        </w:rPr>
        <w:t>进行</w:t>
      </w:r>
      <w:r>
        <w:rPr>
          <w:rFonts w:ascii="宋体" w:hAnsi="宋体"/>
          <w:sz w:val="21"/>
        </w:rPr>
        <w:t>去除双株，</w:t>
      </w:r>
      <w:r>
        <w:rPr>
          <w:rFonts w:hint="eastAsia" w:ascii="宋体" w:hAnsi="宋体"/>
          <w:sz w:val="21"/>
        </w:rPr>
        <w:t>去双株</w:t>
      </w:r>
      <w:r>
        <w:rPr>
          <w:rFonts w:ascii="宋体" w:hAnsi="宋体"/>
          <w:sz w:val="21"/>
        </w:rPr>
        <w:t>在子叶展开时完成</w:t>
      </w:r>
      <w:r>
        <w:rPr>
          <w:rFonts w:hint="eastAsia" w:ascii="宋体" w:hAnsi="宋体"/>
          <w:sz w:val="21"/>
        </w:rPr>
        <w:t>。</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9.5.2  挑除弱苗、病苗</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在</w:t>
      </w:r>
      <w:r>
        <w:rPr>
          <w:rFonts w:ascii="宋体" w:hAnsi="宋体"/>
          <w:sz w:val="21"/>
        </w:rPr>
        <w:t>幼苗在达到出厂标准后，及时做好成苗整理工作</w:t>
      </w:r>
      <w:r>
        <w:rPr>
          <w:rFonts w:hint="eastAsia" w:ascii="宋体" w:hAnsi="宋体"/>
          <w:sz w:val="21"/>
        </w:rPr>
        <w:t>。挑除弱苗、病苗</w:t>
      </w:r>
      <w:r>
        <w:rPr>
          <w:rFonts w:ascii="宋体" w:hAnsi="宋体"/>
          <w:sz w:val="21"/>
        </w:rPr>
        <w:t>，补入达到</w:t>
      </w:r>
      <w:r>
        <w:rPr>
          <w:rFonts w:hint="eastAsia" w:ascii="宋体" w:hAnsi="宋体"/>
          <w:sz w:val="21"/>
        </w:rPr>
        <w:t>出厂</w:t>
      </w:r>
      <w:r>
        <w:rPr>
          <w:rFonts w:ascii="宋体" w:hAnsi="宋体"/>
          <w:sz w:val="21"/>
        </w:rPr>
        <w:t>商品标准的健壮苗；保证出厂种苗大小一致，无明显病苗和机械损伤，叶片清洁无土，苗茎向上不倒伏，根团不裸露，商品率95%以上。</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9.6   种苗质量</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9.6.1  种苗质量指标</w:t>
      </w:r>
    </w:p>
    <w:p>
      <w:pPr>
        <w:pStyle w:val="25"/>
        <w:widowControl/>
        <w:spacing w:beforeAutospacing="0" w:afterAutospacing="0" w:line="240" w:lineRule="auto"/>
        <w:ind w:firstLine="420" w:firstLineChars="200"/>
        <w:rPr>
          <w:rFonts w:ascii="宋体" w:hAnsi="宋体"/>
          <w:sz w:val="21"/>
        </w:rPr>
      </w:pPr>
      <w:r>
        <w:rPr>
          <w:rFonts w:ascii="宋体" w:hAnsi="宋体"/>
          <w:sz w:val="21"/>
        </w:rPr>
        <w:t>壮苗要求叶色正常，茎秆粗壮，节间正常，整齐一致，无病虫害，根色嫩白，根系盘绕扎实，形成完整根坨，能够轻松从穴孔中取出。</w:t>
      </w:r>
    </w:p>
    <w:p>
      <w:pPr>
        <w:pStyle w:val="25"/>
        <w:widowControl/>
        <w:spacing w:beforeLines="50" w:beforeAutospacing="0" w:afterLines="50" w:afterAutospacing="0" w:line="240" w:lineRule="auto"/>
        <w:rPr>
          <w:rFonts w:ascii="黑体" w:hAnsi="黑体" w:eastAsia="黑体"/>
          <w:sz w:val="21"/>
        </w:rPr>
      </w:pPr>
      <w:r>
        <w:rPr>
          <w:rFonts w:hint="eastAsia" w:ascii="黑体" w:hAnsi="黑体" w:eastAsia="黑体"/>
          <w:sz w:val="21"/>
        </w:rPr>
        <w:t>9.6.2  种苗等级要求</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种苗等级</w:t>
      </w:r>
      <w:r>
        <w:rPr>
          <w:rFonts w:ascii="宋体" w:hAnsi="宋体"/>
          <w:sz w:val="21"/>
        </w:rPr>
        <w:t>按照表</w:t>
      </w:r>
      <w:r>
        <w:rPr>
          <w:rFonts w:hint="eastAsia" w:ascii="宋体" w:hAnsi="宋体"/>
          <w:sz w:val="21"/>
        </w:rPr>
        <w:t>10要求进行分级。</w:t>
      </w:r>
    </w:p>
    <w:p>
      <w:pPr>
        <w:pStyle w:val="25"/>
        <w:widowControl/>
        <w:spacing w:beforeAutospacing="0" w:afterAutospacing="0" w:line="240" w:lineRule="auto"/>
        <w:ind w:firstLine="420" w:firstLineChars="200"/>
        <w:jc w:val="center"/>
        <w:rPr>
          <w:rFonts w:ascii="黑体" w:hAnsi="黑体" w:eastAsia="黑体"/>
          <w:sz w:val="21"/>
        </w:rPr>
      </w:pPr>
      <w:r>
        <w:rPr>
          <w:rFonts w:ascii="黑体" w:hAnsi="黑体" w:eastAsia="黑体"/>
          <w:sz w:val="21"/>
        </w:rPr>
        <w:t>表</w:t>
      </w:r>
      <w:r>
        <w:rPr>
          <w:rFonts w:hint="eastAsia" w:ascii="黑体" w:hAnsi="黑体" w:eastAsia="黑体"/>
          <w:sz w:val="21"/>
        </w:rPr>
        <w:t>10  种苗等级</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264"/>
        <w:gridCol w:w="2841"/>
        <w:gridCol w:w="3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品种</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果菜类</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蔬菜类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both"/>
              <w:rPr>
                <w:rFonts w:ascii="宋体" w:hAnsi="宋体" w:cs="宋体"/>
                <w:sz w:val="18"/>
                <w:szCs w:val="18"/>
              </w:rPr>
            </w:pP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一级</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Merge w:val="restart"/>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日历苗龄</w:t>
            </w:r>
          </w:p>
        </w:tc>
        <w:tc>
          <w:tcPr>
            <w:tcW w:w="1264"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冬春</w:t>
            </w:r>
          </w:p>
        </w:tc>
        <w:tc>
          <w:tcPr>
            <w:tcW w:w="6708"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35 d～40 d，真叶数3片～4片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6" w:type="dxa"/>
            <w:vMerge w:val="continue"/>
            <w:vAlign w:val="center"/>
          </w:tcPr>
          <w:p>
            <w:pPr>
              <w:pStyle w:val="25"/>
              <w:widowControl/>
              <w:spacing w:beforeAutospacing="0" w:afterAutospacing="0"/>
              <w:jc w:val="center"/>
              <w:rPr>
                <w:rFonts w:ascii="宋体" w:hAnsi="宋体" w:cs="宋体"/>
                <w:sz w:val="18"/>
                <w:szCs w:val="18"/>
              </w:rPr>
            </w:pPr>
          </w:p>
        </w:tc>
        <w:tc>
          <w:tcPr>
            <w:tcW w:w="1264"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夏播</w:t>
            </w:r>
          </w:p>
        </w:tc>
        <w:tc>
          <w:tcPr>
            <w:tcW w:w="6708"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25 d～30 d，真叶数3片～4片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真叶</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叶厚</w:t>
            </w:r>
          </w:p>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宽大嫩绿</w:t>
            </w:r>
          </w:p>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有光泽</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叶较厚大</w:t>
            </w:r>
          </w:p>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绿色</w:t>
            </w:r>
          </w:p>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有光泽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子叶</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炼苗前绿色，健全</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炼苗前绿色，健全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苗高</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10 cm～15 cm</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16 cm～20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节间</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紧凑</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较紧凑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茎粗</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≥0.3 cm</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＜0.3 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根系覆盖率</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&gt;90%</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白根率</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100%</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病虫害</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无</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机械损伤</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无</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秧苗整齐度</w:t>
            </w:r>
          </w:p>
        </w:tc>
        <w:tc>
          <w:tcPr>
            <w:tcW w:w="2841"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95%以上整齐一致</w:t>
            </w:r>
          </w:p>
        </w:tc>
        <w:tc>
          <w:tcPr>
            <w:tcW w:w="3867" w:type="dxa"/>
            <w:vAlign w:val="center"/>
          </w:tcPr>
          <w:p>
            <w:pPr>
              <w:pStyle w:val="25"/>
              <w:widowControl/>
              <w:spacing w:beforeAutospacing="0" w:afterAutospacing="0"/>
              <w:jc w:val="center"/>
              <w:rPr>
                <w:rFonts w:ascii="宋体" w:hAnsi="宋体" w:cs="宋体"/>
                <w:sz w:val="18"/>
                <w:szCs w:val="18"/>
              </w:rPr>
            </w:pPr>
            <w:r>
              <w:rPr>
                <w:rFonts w:hint="eastAsia" w:ascii="宋体" w:hAnsi="宋体" w:cs="宋体"/>
                <w:sz w:val="18"/>
                <w:szCs w:val="18"/>
              </w:rPr>
              <w:t>90%以上整齐一致</w:t>
            </w:r>
          </w:p>
        </w:tc>
      </w:tr>
    </w:tbl>
    <w:p>
      <w:pPr>
        <w:pStyle w:val="25"/>
        <w:widowControl/>
        <w:spacing w:beforeAutospacing="0" w:afterAutospacing="0" w:line="240" w:lineRule="auto"/>
        <w:rPr>
          <w:rFonts w:ascii="宋体" w:hAnsi="宋体"/>
          <w:sz w:val="21"/>
        </w:rPr>
      </w:pPr>
    </w:p>
    <w:p>
      <w:pPr>
        <w:pStyle w:val="25"/>
        <w:keepNext w:val="0"/>
        <w:keepLines w:val="0"/>
        <w:pageBreakBefore w:val="0"/>
        <w:widowControl/>
        <w:kinsoku/>
        <w:wordWrap/>
        <w:overflowPunct/>
        <w:topLinePunct w:val="0"/>
        <w:autoSpaceDE/>
        <w:autoSpaceDN/>
        <w:bidi w:val="0"/>
        <w:adjustRightInd w:val="0"/>
        <w:snapToGrid/>
        <w:spacing w:beforeLines="100" w:beforeAutospacing="0" w:afterLines="100" w:afterAutospacing="0" w:line="240" w:lineRule="auto"/>
        <w:textAlignment w:val="auto"/>
        <w:rPr>
          <w:rFonts w:ascii="黑体" w:hAnsi="黑体" w:eastAsia="黑体"/>
          <w:sz w:val="21"/>
        </w:rPr>
      </w:pPr>
      <w:r>
        <w:rPr>
          <w:rFonts w:hint="eastAsia" w:ascii="黑体" w:hAnsi="黑体" w:eastAsia="黑体"/>
          <w:sz w:val="21"/>
        </w:rPr>
        <w:t xml:space="preserve">10  </w:t>
      </w:r>
      <w:r>
        <w:rPr>
          <w:rFonts w:ascii="黑体" w:hAnsi="黑体" w:eastAsia="黑体"/>
          <w:sz w:val="21"/>
        </w:rPr>
        <w:t>病虫害防治</w:t>
      </w:r>
    </w:p>
    <w:p>
      <w:pPr>
        <w:pStyle w:val="25"/>
        <w:widowControl/>
        <w:spacing w:beforeAutospacing="0" w:afterAutospacing="0" w:line="240" w:lineRule="auto"/>
        <w:rPr>
          <w:rFonts w:ascii="宋体" w:hAnsi="宋体"/>
          <w:sz w:val="21"/>
        </w:rPr>
      </w:pPr>
      <w:r>
        <w:rPr>
          <w:rFonts w:hint="eastAsia" w:ascii="黑体" w:hAnsi="黑体" w:eastAsia="黑体" w:cs="黑体"/>
          <w:sz w:val="21"/>
        </w:rPr>
        <w:t xml:space="preserve">10.1 </w:t>
      </w:r>
      <w:r>
        <w:rPr>
          <w:rFonts w:hint="eastAsia" w:ascii="黑体" w:hAnsi="黑体" w:eastAsia="黑体" w:cs="黑体"/>
          <w:sz w:val="21"/>
          <w:lang w:val="en-US" w:eastAsia="zh-CN"/>
        </w:rPr>
        <w:t xml:space="preserve"> </w:t>
      </w:r>
      <w:r>
        <w:rPr>
          <w:rFonts w:ascii="宋体" w:hAnsi="宋体"/>
          <w:sz w:val="21"/>
        </w:rPr>
        <w:t>防治原则</w:t>
      </w:r>
    </w:p>
    <w:p>
      <w:pPr>
        <w:pStyle w:val="25"/>
        <w:widowControl/>
        <w:spacing w:beforeAutospacing="0" w:afterAutospacing="0" w:line="240" w:lineRule="auto"/>
        <w:ind w:firstLine="420" w:firstLineChars="200"/>
        <w:rPr>
          <w:rFonts w:ascii="宋体" w:hAnsi="宋体"/>
          <w:sz w:val="21"/>
        </w:rPr>
      </w:pPr>
      <w:r>
        <w:rPr>
          <w:rFonts w:ascii="宋体" w:hAnsi="宋体"/>
          <w:sz w:val="21"/>
        </w:rPr>
        <w:t>按照"预防为主，综合防治"的植保方针，坚持以"农业防治、物理防治、生物防治为主，化学防治为辅”。</w:t>
      </w:r>
    </w:p>
    <w:p>
      <w:pPr>
        <w:pStyle w:val="25"/>
        <w:widowControl/>
        <w:spacing w:beforeAutospacing="0" w:afterAutospacing="0" w:line="240" w:lineRule="auto"/>
        <w:rPr>
          <w:rFonts w:ascii="宋体" w:hAnsi="宋体"/>
          <w:sz w:val="21"/>
        </w:rPr>
      </w:pPr>
      <w:r>
        <w:rPr>
          <w:rFonts w:hint="eastAsia" w:ascii="黑体" w:hAnsi="黑体" w:eastAsia="黑体" w:cs="黑体"/>
          <w:sz w:val="21"/>
        </w:rPr>
        <w:t xml:space="preserve">10.2  </w:t>
      </w:r>
      <w:r>
        <w:rPr>
          <w:rFonts w:ascii="宋体" w:hAnsi="宋体"/>
          <w:sz w:val="21"/>
        </w:rPr>
        <w:t>农业防治：育苗场远离蔬菜种植田、选用高抗多抗品种、种子及育苗器具消毒处理、清除育苗设施内部和周边杂草、育苗基质有机物料中若含有机肥应予以充分腐熟、科学灌溉施肥、避雨育苗、混配基质选择洁净无病原菌场地，采用综合农艺措施防止病虫害。</w:t>
      </w:r>
    </w:p>
    <w:p>
      <w:pPr>
        <w:pStyle w:val="25"/>
        <w:widowControl/>
        <w:spacing w:beforeAutospacing="0" w:afterAutospacing="0" w:line="240" w:lineRule="auto"/>
        <w:rPr>
          <w:rFonts w:ascii="宋体" w:hAnsi="宋体"/>
          <w:sz w:val="21"/>
        </w:rPr>
      </w:pPr>
      <w:r>
        <w:rPr>
          <w:rFonts w:hint="eastAsia" w:ascii="黑体" w:hAnsi="黑体" w:eastAsia="黑体" w:cs="黑体"/>
          <w:sz w:val="21"/>
        </w:rPr>
        <w:t>10.3</w:t>
      </w:r>
      <w:r>
        <w:rPr>
          <w:rFonts w:hint="eastAsia" w:ascii="黑体" w:hAnsi="黑体" w:eastAsia="黑体" w:cs="黑体"/>
          <w:sz w:val="21"/>
          <w:lang w:val="en-US" w:eastAsia="zh-CN"/>
        </w:rPr>
        <w:t xml:space="preserve"> </w:t>
      </w:r>
      <w:r>
        <w:rPr>
          <w:rFonts w:hint="eastAsia" w:ascii="黑体" w:hAnsi="黑体" w:eastAsia="黑体" w:cs="黑体"/>
          <w:sz w:val="21"/>
        </w:rPr>
        <w:t xml:space="preserve"> </w:t>
      </w:r>
      <w:r>
        <w:rPr>
          <w:rFonts w:ascii="宋体" w:hAnsi="宋体"/>
          <w:sz w:val="21"/>
        </w:rPr>
        <w:t>物理防治：</w:t>
      </w:r>
      <w:r>
        <w:rPr>
          <w:rFonts w:hint="eastAsia" w:ascii="宋体" w:hAnsi="宋体"/>
          <w:sz w:val="21"/>
        </w:rPr>
        <w:t>温室</w:t>
      </w:r>
      <w:r>
        <w:rPr>
          <w:rFonts w:ascii="宋体" w:hAnsi="宋体"/>
          <w:sz w:val="21"/>
        </w:rPr>
        <w:t>外盖防虫网，棚内挂粘虫色板，温室内所有育苗器械使用前用酒精消毒。</w:t>
      </w:r>
    </w:p>
    <w:p>
      <w:pPr>
        <w:pStyle w:val="25"/>
        <w:widowControl/>
        <w:spacing w:beforeAutospacing="0" w:afterAutospacing="0" w:line="240" w:lineRule="auto"/>
        <w:ind w:left="210" w:hanging="210" w:hangingChars="100"/>
        <w:rPr>
          <w:rFonts w:ascii="宋体" w:hAnsi="宋体"/>
          <w:sz w:val="21"/>
        </w:rPr>
      </w:pPr>
      <w:r>
        <w:rPr>
          <w:rFonts w:hint="eastAsia" w:ascii="黑体" w:hAnsi="黑体" w:eastAsia="黑体" w:cs="黑体"/>
          <w:sz w:val="21"/>
        </w:rPr>
        <w:t>10.4</w:t>
      </w:r>
      <w:r>
        <w:rPr>
          <w:rFonts w:hint="eastAsia" w:ascii="黑体" w:hAnsi="黑体" w:eastAsia="黑体" w:cs="黑体"/>
          <w:sz w:val="21"/>
          <w:lang w:val="en-US" w:eastAsia="zh-CN"/>
        </w:rPr>
        <w:t xml:space="preserve">  </w:t>
      </w:r>
      <w:r>
        <w:rPr>
          <w:rFonts w:ascii="宋体" w:hAnsi="宋体"/>
          <w:sz w:val="21"/>
        </w:rPr>
        <w:t>化学防治：针对苗期主要病害，选择低毒低残留的农药进行化学防治</w:t>
      </w:r>
      <w:r>
        <w:rPr>
          <w:rFonts w:hint="eastAsia" w:ascii="宋体" w:hAnsi="宋体"/>
          <w:sz w:val="21"/>
        </w:rPr>
        <w:t>，禁止在蔬菜上使用的农药禁止使用，</w:t>
      </w:r>
      <w:r>
        <w:rPr>
          <w:rFonts w:ascii="宋体" w:hAnsi="宋体"/>
          <w:sz w:val="21"/>
        </w:rPr>
        <w:t>防治应符合</w:t>
      </w:r>
      <w:r>
        <w:rPr>
          <w:rFonts w:hint="eastAsia" w:ascii="宋体" w:hAnsi="宋体"/>
          <w:sz w:val="21"/>
        </w:rPr>
        <w:t>GB 8321.1</w:t>
      </w:r>
      <w:r>
        <w:rPr>
          <w:sz w:val="18"/>
          <w:szCs w:val="18"/>
        </w:rPr>
        <w:t>～</w:t>
      </w:r>
      <w:r>
        <w:rPr>
          <w:rFonts w:hint="eastAsia" w:ascii="宋体" w:hAnsi="宋体"/>
          <w:sz w:val="21"/>
        </w:rPr>
        <w:t>10、</w:t>
      </w:r>
      <w:r>
        <w:rPr>
          <w:rFonts w:ascii="宋体" w:hAnsi="宋体"/>
          <w:sz w:val="21"/>
        </w:rPr>
        <w:t>NY/T39</w:t>
      </w:r>
      <w:r>
        <w:rPr>
          <w:rFonts w:hint="eastAsia" w:ascii="宋体" w:hAnsi="宋体"/>
          <w:sz w:val="21"/>
        </w:rPr>
        <w:t>3</w:t>
      </w:r>
      <w:r>
        <w:rPr>
          <w:rFonts w:ascii="宋体" w:hAnsi="宋体"/>
          <w:sz w:val="21"/>
        </w:rPr>
        <w:t>的规定，防治方法按</w:t>
      </w:r>
      <w:r>
        <w:fldChar w:fldCharType="begin"/>
      </w:r>
      <w:r>
        <w:instrText xml:space="preserve"> HYPERLINK "http://www.csres.com/detail/201491.html" \t "http://www.csres.com/_blank" </w:instrText>
      </w:r>
      <w:r>
        <w:fldChar w:fldCharType="separate"/>
      </w:r>
      <w:r>
        <w:rPr>
          <w:rFonts w:ascii="宋体" w:hAnsi="宋体"/>
          <w:sz w:val="21"/>
        </w:rPr>
        <w:t>GB/T 23416.1</w:t>
      </w:r>
      <w:r>
        <w:rPr>
          <w:sz w:val="18"/>
          <w:szCs w:val="18"/>
        </w:rPr>
        <w:t>～</w:t>
      </w:r>
      <w:r>
        <w:rPr>
          <w:rFonts w:hint="eastAsia" w:ascii="宋体" w:hAnsi="宋体"/>
          <w:sz w:val="21"/>
        </w:rPr>
        <w:t>10</w:t>
      </w:r>
      <w:r>
        <w:rPr>
          <w:rFonts w:hint="eastAsia" w:ascii="宋体" w:hAnsi="宋体"/>
          <w:sz w:val="21"/>
        </w:rPr>
        <w:fldChar w:fldCharType="end"/>
      </w:r>
      <w:r>
        <w:rPr>
          <w:rFonts w:ascii="宋体" w:hAnsi="宋体"/>
          <w:sz w:val="21"/>
        </w:rPr>
        <w:t>要求进行。</w:t>
      </w:r>
    </w:p>
    <w:p>
      <w:pPr>
        <w:pStyle w:val="25"/>
        <w:widowControl/>
        <w:spacing w:beforeLines="100" w:beforeAutospacing="0" w:afterLines="100" w:afterAutospacing="0" w:line="240" w:lineRule="auto"/>
        <w:rPr>
          <w:rFonts w:ascii="黑体" w:hAnsi="黑体" w:eastAsia="黑体"/>
          <w:sz w:val="21"/>
        </w:rPr>
      </w:pPr>
      <w:r>
        <w:rPr>
          <w:rFonts w:hint="eastAsia" w:ascii="黑体" w:hAnsi="黑体" w:eastAsia="黑体"/>
          <w:sz w:val="21"/>
        </w:rPr>
        <w:t>11  出厂管理</w:t>
      </w:r>
    </w:p>
    <w:p>
      <w:pPr>
        <w:pStyle w:val="105"/>
        <w:numPr>
          <w:ilvl w:val="0"/>
          <w:numId w:val="0"/>
        </w:numPr>
        <w:spacing w:before="312" w:after="312"/>
        <w:rPr>
          <w:szCs w:val="21"/>
        </w:rPr>
      </w:pPr>
      <w:r>
        <w:rPr>
          <w:rFonts w:hint="eastAsia"/>
          <w:szCs w:val="21"/>
        </w:rPr>
        <w:t>11.1  自检入库</w:t>
      </w:r>
    </w:p>
    <w:p>
      <w:pPr>
        <w:pStyle w:val="25"/>
        <w:widowControl/>
        <w:spacing w:beforeAutospacing="0" w:afterAutospacing="0" w:line="240" w:lineRule="auto"/>
        <w:ind w:firstLine="420" w:firstLineChars="200"/>
        <w:rPr>
          <w:rFonts w:ascii="宋体" w:hAnsi="宋体"/>
          <w:sz w:val="21"/>
        </w:rPr>
      </w:pPr>
      <w:r>
        <w:rPr>
          <w:rFonts w:ascii="宋体" w:hAnsi="宋体"/>
          <w:sz w:val="21"/>
        </w:rPr>
        <w:t>按照成苗整理计划时间表，做好种苗出货的准备工作，核对穴盘数量；发货人员与育苗床管理人员做好交接工作，品种与标签牌内容保持一致；整理结束，配合做好订单跟踪表，将成品苗自检入库。</w:t>
      </w:r>
    </w:p>
    <w:p>
      <w:pPr>
        <w:pStyle w:val="105"/>
        <w:numPr>
          <w:ilvl w:val="0"/>
          <w:numId w:val="0"/>
        </w:numPr>
        <w:spacing w:before="312" w:after="312"/>
        <w:rPr>
          <w:szCs w:val="21"/>
        </w:rPr>
      </w:pPr>
      <w:r>
        <w:rPr>
          <w:rFonts w:hint="eastAsia"/>
          <w:szCs w:val="21"/>
        </w:rPr>
        <w:t>11.2  出厂</w:t>
      </w:r>
    </w:p>
    <w:p>
      <w:pPr>
        <w:pStyle w:val="25"/>
        <w:widowControl/>
        <w:spacing w:beforeAutospacing="0" w:afterAutospacing="0" w:line="240" w:lineRule="auto"/>
        <w:ind w:firstLine="420" w:firstLineChars="200"/>
        <w:rPr>
          <w:rFonts w:ascii="宋体" w:hAnsi="宋体"/>
          <w:sz w:val="21"/>
        </w:rPr>
      </w:pPr>
      <w:r>
        <w:rPr>
          <w:rFonts w:hint="eastAsia" w:ascii="宋体" w:hAnsi="宋体"/>
          <w:sz w:val="21"/>
        </w:rPr>
        <w:t>根据</w:t>
      </w:r>
      <w:r>
        <w:rPr>
          <w:rFonts w:ascii="宋体" w:hAnsi="宋体"/>
          <w:sz w:val="21"/>
        </w:rPr>
        <w:t>商品苗出厂制度，</w:t>
      </w:r>
      <w:r>
        <w:rPr>
          <w:rFonts w:hint="eastAsia" w:ascii="宋体" w:hAnsi="宋体"/>
          <w:sz w:val="21"/>
        </w:rPr>
        <w:t>核对</w:t>
      </w:r>
      <w:r>
        <w:rPr>
          <w:rFonts w:ascii="宋体" w:hAnsi="宋体"/>
          <w:sz w:val="21"/>
        </w:rPr>
        <w:t>数量、质量与出厂单一致，凭出厂单发货，按照规定装箱、装车。</w:t>
      </w:r>
    </w:p>
    <w:p>
      <w:pPr>
        <w:pStyle w:val="25"/>
        <w:widowControl/>
        <w:spacing w:beforeLines="100" w:beforeAutospacing="0" w:afterLines="100" w:afterAutospacing="0" w:line="240" w:lineRule="auto"/>
        <w:rPr>
          <w:rFonts w:ascii="黑体" w:hAnsi="黑体" w:eastAsia="黑体"/>
          <w:sz w:val="21"/>
        </w:rPr>
      </w:pPr>
      <w:r>
        <w:rPr>
          <w:rFonts w:hint="eastAsia" w:ascii="黑体" w:hAnsi="黑体" w:eastAsia="黑体"/>
          <w:sz w:val="21"/>
        </w:rPr>
        <w:t>12  环境清洁</w:t>
      </w:r>
    </w:p>
    <w:p>
      <w:pPr>
        <w:pStyle w:val="25"/>
        <w:widowControl/>
        <w:spacing w:beforeAutospacing="0" w:afterAutospacing="0" w:line="240" w:lineRule="auto"/>
        <w:rPr>
          <w:rFonts w:ascii="宋体" w:hAnsi="宋体"/>
          <w:sz w:val="21"/>
        </w:rPr>
      </w:pPr>
      <w:r>
        <w:rPr>
          <w:rFonts w:hint="eastAsia" w:ascii="黑体" w:hAnsi="黑体" w:eastAsia="黑体" w:cs="黑体"/>
          <w:sz w:val="21"/>
        </w:rPr>
        <w:t xml:space="preserve">12.1  </w:t>
      </w:r>
      <w:r>
        <w:rPr>
          <w:rFonts w:ascii="宋体" w:hAnsi="宋体"/>
          <w:sz w:val="21"/>
        </w:rPr>
        <w:t>出厂后进行环境清洁，包括剩余穴盘苗整理、合并、归类及标签更换，本批次苗已出完后，及时</w:t>
      </w:r>
      <w:r>
        <w:rPr>
          <w:rFonts w:hint="eastAsia" w:ascii="宋体" w:hAnsi="宋体"/>
          <w:sz w:val="21"/>
        </w:rPr>
        <w:t>清除</w:t>
      </w:r>
      <w:r>
        <w:rPr>
          <w:rFonts w:ascii="宋体" w:hAnsi="宋体"/>
          <w:sz w:val="21"/>
        </w:rPr>
        <w:t>标签。</w:t>
      </w:r>
    </w:p>
    <w:p>
      <w:pPr>
        <w:pStyle w:val="25"/>
        <w:widowControl/>
        <w:spacing w:beforeAutospacing="0" w:afterAutospacing="0" w:line="240" w:lineRule="auto"/>
        <w:rPr>
          <w:rFonts w:ascii="宋体" w:hAnsi="宋体"/>
          <w:sz w:val="21"/>
        </w:rPr>
      </w:pPr>
      <w:r>
        <w:rPr>
          <w:rFonts w:hint="eastAsia" w:ascii="黑体" w:hAnsi="黑体" w:eastAsia="黑体" w:cs="黑体"/>
          <w:sz w:val="21"/>
        </w:rPr>
        <w:t xml:space="preserve">12.2  </w:t>
      </w:r>
      <w:r>
        <w:rPr>
          <w:rFonts w:ascii="宋体" w:hAnsi="宋体"/>
          <w:sz w:val="21"/>
        </w:rPr>
        <w:t>穴盘清理并送清洗区域消毒，工具归放到位</w:t>
      </w:r>
      <w:r>
        <w:rPr>
          <w:rFonts w:hint="eastAsia" w:ascii="宋体" w:hAnsi="宋体"/>
          <w:sz w:val="21"/>
        </w:rPr>
        <w:t>。清洁</w:t>
      </w:r>
      <w:r>
        <w:rPr>
          <w:rFonts w:ascii="宋体" w:hAnsi="宋体"/>
          <w:sz w:val="21"/>
        </w:rPr>
        <w:t>成苗区内环境卫生</w:t>
      </w:r>
      <w:r>
        <w:rPr>
          <w:rFonts w:hint="eastAsia" w:ascii="宋体" w:hAnsi="宋体"/>
          <w:sz w:val="21"/>
        </w:rPr>
        <w:t>，无杂物垃圾</w:t>
      </w:r>
      <w:r>
        <w:rPr>
          <w:rFonts w:ascii="宋体" w:hAnsi="宋体"/>
          <w:sz w:val="21"/>
        </w:rPr>
        <w:t>。</w:t>
      </w:r>
    </w:p>
    <w:p>
      <w:pPr>
        <w:pStyle w:val="25"/>
        <w:widowControl/>
        <w:spacing w:beforeLines="100" w:beforeAutospacing="0" w:afterLines="100" w:afterAutospacing="0" w:line="240" w:lineRule="auto"/>
        <w:rPr>
          <w:rFonts w:ascii="黑体" w:hAnsi="黑体" w:eastAsia="黑体"/>
          <w:sz w:val="21"/>
        </w:rPr>
      </w:pPr>
      <w:r>
        <w:rPr>
          <w:rFonts w:hint="eastAsia" w:ascii="黑体" w:hAnsi="黑体" w:eastAsia="黑体"/>
          <w:sz w:val="21"/>
        </w:rPr>
        <w:t>13  包装、标志和运输</w:t>
      </w:r>
    </w:p>
    <w:p>
      <w:pPr>
        <w:pStyle w:val="105"/>
        <w:numPr>
          <w:ilvl w:val="0"/>
          <w:numId w:val="0"/>
        </w:numPr>
        <w:spacing w:beforeLines="50" w:afterLines="50"/>
        <w:rPr>
          <w:szCs w:val="21"/>
        </w:rPr>
      </w:pPr>
      <w:r>
        <w:rPr>
          <w:rFonts w:hint="eastAsia"/>
          <w:szCs w:val="21"/>
        </w:rPr>
        <w:t>13.1  包装</w:t>
      </w:r>
    </w:p>
    <w:p>
      <w:pPr>
        <w:pStyle w:val="25"/>
        <w:widowControl/>
        <w:spacing w:beforeAutospacing="0" w:afterAutospacing="0" w:line="240" w:lineRule="auto"/>
        <w:ind w:firstLine="420" w:firstLineChars="200"/>
        <w:rPr>
          <w:rFonts w:ascii="宋体" w:hAnsi="宋体"/>
          <w:sz w:val="21"/>
        </w:rPr>
      </w:pPr>
      <w:r>
        <w:rPr>
          <w:rFonts w:ascii="宋体" w:hAnsi="宋体"/>
          <w:sz w:val="21"/>
        </w:rPr>
        <w:t>采用纸箱为包装物，包装箱具有防压、防水、透气、防冻、防热、耐搬运的特性。秧苗装箱前应在箱内铺保湿薄膜，每个纸箱内放入一个幼苗穴盘。短距离运输的，可把育苗穴盘中的幼苗取出，提苗时勿伤及秧苗，保持根体完整，整齐码人箱内，盖严封好待运。</w:t>
      </w:r>
    </w:p>
    <w:p>
      <w:pPr>
        <w:pStyle w:val="105"/>
        <w:numPr>
          <w:ilvl w:val="0"/>
          <w:numId w:val="0"/>
        </w:numPr>
        <w:spacing w:beforeLines="50" w:afterLines="50"/>
        <w:rPr>
          <w:szCs w:val="21"/>
        </w:rPr>
      </w:pPr>
      <w:r>
        <w:rPr>
          <w:rFonts w:hint="eastAsia"/>
          <w:szCs w:val="21"/>
        </w:rPr>
        <w:t xml:space="preserve">13.2 </w:t>
      </w:r>
      <w:r>
        <w:rPr>
          <w:szCs w:val="21"/>
        </w:rPr>
        <w:t xml:space="preserve"> 标志</w:t>
      </w:r>
    </w:p>
    <w:p>
      <w:pPr>
        <w:pStyle w:val="25"/>
        <w:widowControl/>
        <w:spacing w:beforeAutospacing="0" w:afterAutospacing="0" w:line="240" w:lineRule="auto"/>
        <w:ind w:firstLine="420" w:firstLineChars="200"/>
        <w:rPr>
          <w:rFonts w:ascii="宋体" w:hAnsi="宋体"/>
          <w:sz w:val="21"/>
        </w:rPr>
      </w:pPr>
      <w:r>
        <w:rPr>
          <w:rFonts w:ascii="宋体" w:hAnsi="宋体"/>
          <w:sz w:val="21"/>
        </w:rPr>
        <w:t>商品苗包装箱上注明种苗类型、品种、数量、生产日期、生产企业、客户名称和注意事项等。</w:t>
      </w:r>
    </w:p>
    <w:p>
      <w:pPr>
        <w:pStyle w:val="105"/>
        <w:numPr>
          <w:ilvl w:val="0"/>
          <w:numId w:val="0"/>
        </w:numPr>
        <w:spacing w:beforeLines="50" w:afterLines="50"/>
        <w:rPr>
          <w:szCs w:val="21"/>
        </w:rPr>
      </w:pPr>
      <w:r>
        <w:rPr>
          <w:rFonts w:hint="eastAsia"/>
          <w:szCs w:val="21"/>
        </w:rPr>
        <w:t>13.3  运输</w:t>
      </w:r>
    </w:p>
    <w:p>
      <w:pPr>
        <w:pStyle w:val="25"/>
        <w:widowControl/>
        <w:spacing w:beforeAutospacing="0" w:afterAutospacing="0" w:line="240" w:lineRule="auto"/>
        <w:ind w:firstLine="420" w:firstLineChars="200"/>
        <w:rPr>
          <w:rFonts w:ascii="宋体" w:hAnsi="宋体"/>
          <w:sz w:val="21"/>
        </w:rPr>
      </w:pPr>
      <w:r>
        <w:rPr>
          <w:rFonts w:ascii="宋体" w:hAnsi="宋体"/>
          <w:sz w:val="21"/>
        </w:rPr>
        <w:t>运输应采用种苗运输的专用车辆，具有隔热、防风</w:t>
      </w:r>
      <w:r>
        <w:rPr>
          <w:rFonts w:hint="eastAsia" w:ascii="宋体" w:hAnsi="宋体"/>
          <w:sz w:val="21"/>
        </w:rPr>
        <w:t>功能。车内具有调温调湿设施，</w:t>
      </w:r>
      <w:r>
        <w:rPr>
          <w:rFonts w:ascii="宋体" w:hAnsi="宋体"/>
          <w:sz w:val="21"/>
        </w:rPr>
        <w:t>运输车内温度冬春季保持10℃～20℃，不得低于10℃或者高于25℃；夏季的运输车内温度20℃～28℃，不得高于30℃。保持70%～75%的相对湿度。</w:t>
      </w:r>
    </w:p>
    <w:p>
      <w:pPr>
        <w:pStyle w:val="25"/>
        <w:keepNext w:val="0"/>
        <w:keepLines w:val="0"/>
        <w:pageBreakBefore w:val="0"/>
        <w:widowControl/>
        <w:kinsoku/>
        <w:wordWrap/>
        <w:overflowPunct/>
        <w:topLinePunct w:val="0"/>
        <w:autoSpaceDE/>
        <w:autoSpaceDN/>
        <w:bidi w:val="0"/>
        <w:adjustRightInd w:val="0"/>
        <w:snapToGrid/>
        <w:spacing w:beforeLines="100" w:beforeAutospacing="0" w:afterLines="100" w:afterAutospacing="0" w:line="240" w:lineRule="auto"/>
        <w:textAlignment w:val="auto"/>
        <w:rPr>
          <w:rFonts w:ascii="黑体" w:hAnsi="黑体" w:eastAsia="黑体"/>
          <w:sz w:val="21"/>
        </w:rPr>
      </w:pPr>
      <w:r>
        <w:rPr>
          <w:rFonts w:hint="eastAsia" w:ascii="黑体" w:hAnsi="黑体" w:eastAsia="黑体"/>
          <w:sz w:val="21"/>
        </w:rPr>
        <w:t>14  档案管理</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spacing w:line="240" w:lineRule="auto"/>
        <w:textAlignment w:val="auto"/>
        <w:rPr>
          <w:rFonts w:ascii="宋体" w:hAnsi="宋体" w:cs="宋体"/>
          <w:kern w:val="0"/>
        </w:rPr>
      </w:pPr>
      <w:r>
        <w:rPr>
          <w:rFonts w:hint="eastAsia" w:ascii="黑体" w:hAnsi="黑体" w:eastAsia="黑体" w:cs="黑体"/>
          <w:kern w:val="0"/>
        </w:rPr>
        <w:t>14.1</w:t>
      </w:r>
      <w:r>
        <w:rPr>
          <w:rFonts w:hint="eastAsia" w:ascii="黑体" w:hAnsi="黑体" w:eastAsia="黑体" w:cs="黑体"/>
          <w:kern w:val="0"/>
          <w:lang w:val="en-US" w:eastAsia="zh-CN"/>
        </w:rPr>
        <w:t xml:space="preserve">  </w:t>
      </w:r>
      <w:r>
        <w:rPr>
          <w:rFonts w:hint="eastAsia" w:ascii="宋体" w:hAnsi="宋体" w:cs="宋体"/>
          <w:kern w:val="0"/>
        </w:rPr>
        <w:t>建立田间生产档案，保存期为两年。</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val="0"/>
        <w:snapToGrid/>
        <w:spacing w:line="240" w:lineRule="auto"/>
        <w:textAlignment w:val="auto"/>
      </w:pPr>
      <w:r>
        <w:pict>
          <v:line id="_x0000_s1027" o:spid="_x0000_s1027" o:spt="20" style="position:absolute;left:0pt;margin-left:161.15pt;margin-top:80.7pt;height:0pt;width:138.85pt;z-index:251661312;mso-width-relative:page;mso-height-relative:page;" coordsize="21600,21600" o:gfxdata="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wFBW9YAAAALAQAADwAAAAAAAAABACAAAAAiAAAAZHJz&#10;L2Rvd25yZXYueG1sUEsBAhQAFAAAAAgAh07iQIb4EHjNAQAAdgMAAA4AAAAAAAAAAQAgAAAAJQEA&#10;AGRycy9lMm9Eb2MueG1sUEsFBgAAAAAGAAYAWQEAAGQFAAAAAA==&#10;">
            <v:path arrowok="t"/>
            <v:fill focussize="0,0"/>
            <v:stroke/>
            <v:imagedata o:title=""/>
            <o:lock v:ext="edit"/>
          </v:line>
        </w:pict>
      </w:r>
      <w:r>
        <w:rPr>
          <w:rFonts w:hint="eastAsia" w:ascii="黑体" w:hAnsi="黑体" w:eastAsia="黑体" w:cs="黑体"/>
        </w:rPr>
        <w:t>14.2</w:t>
      </w:r>
      <w:r>
        <w:rPr>
          <w:rFonts w:hint="eastAsia" w:ascii="黑体" w:hAnsi="黑体" w:eastAsia="黑体" w:cs="黑体"/>
          <w:lang w:val="en-US" w:eastAsia="zh-CN"/>
        </w:rPr>
        <w:t xml:space="preserve">  </w:t>
      </w:r>
      <w:r>
        <w:rPr>
          <w:rFonts w:hint="eastAsia" w:ascii="宋体" w:hAnsi="宋体" w:cs="宋体"/>
        </w:rPr>
        <w:t>生产档案</w:t>
      </w:r>
      <w:r>
        <w:rPr>
          <w:rFonts w:hint="eastAsia" w:ascii="宋体" w:hAnsi="宋体" w:cs="宋体"/>
          <w:kern w:val="0"/>
        </w:rPr>
        <w:t>建立按NY/T 2</w:t>
      </w:r>
      <w:r>
        <w:rPr>
          <w:rFonts w:hint="eastAsia" w:ascii="宋体" w:hAnsi="宋体" w:cs="宋体"/>
          <w:kern w:val="0"/>
          <w:lang w:val="en-US" w:eastAsia="zh-CN"/>
        </w:rPr>
        <w:t>994</w:t>
      </w:r>
      <w:r>
        <w:rPr>
          <w:rFonts w:hint="eastAsia" w:ascii="宋体" w:hAnsi="宋体" w:cs="宋体"/>
          <w:kern w:val="0"/>
        </w:rPr>
        <w:t>规定执</w:t>
      </w:r>
      <w:r>
        <w:rPr>
          <w:rFonts w:hint="eastAsia" w:ascii="宋体" w:hAnsi="宋体" w:cs="宋体"/>
        </w:rPr>
        <w:t>行</w:t>
      </w:r>
      <w:bookmarkEnd w:id="19"/>
      <w:r>
        <w:rPr>
          <w:rFonts w:hint="eastAsia" w:ascii="宋体" w:hAnsi="宋体" w:cs="宋体"/>
        </w:rPr>
        <w:t>。</w:t>
      </w:r>
    </w:p>
    <w:sectPr>
      <w:headerReference r:id="rId9" w:type="default"/>
      <w:footerReference r:id="rId11" w:type="default"/>
      <w:headerReference r:id="rId10" w:type="even"/>
      <w:footerReference r:id="rId12" w:type="even"/>
      <w:pgSz w:w="11906" w:h="16838"/>
      <w:pgMar w:top="1871" w:right="1134" w:bottom="1134" w:left="1134" w:header="1418" w:footer="1134" w:gutter="284"/>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pict>
        <v:shape id="_x0000_s2050" o:spid="_x0000_s2050"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path/>
          <v:fill on="f" focussize="0,0"/>
          <v:stroke on="f" weight="0.5pt" joinstyle="miter"/>
          <v:imagedata o:title=""/>
          <o:lock v:ext="edit"/>
          <v:textbox inset="0mm,0mm,0mm,0mm" style="mso-fit-shape-to-text:t;">
            <w:txbxContent>
              <w:p>
                <w:pPr>
                  <w:pStyle w:val="53"/>
                </w:pPr>
                <w:r>
                  <w:fldChar w:fldCharType="begin"/>
                </w:r>
                <w:r>
                  <w:instrText xml:space="preserve">PAGE   \* MERGEFORMAT</w:instrText>
                </w:r>
                <w:r>
                  <w:fldChar w:fldCharType="separate"/>
                </w:r>
                <w:r>
                  <w:rPr>
                    <w:lang w:val="zh-CN"/>
                  </w:rPr>
                  <w:t>11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pict>
        <v:shape id="_x0000_s2049" o:spid="_x0000_s2049"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path/>
          <v:fill on="f" focussize="0,0"/>
          <v:stroke on="f" weight="0.5pt" joinstyle="miter"/>
          <v:imagedata o:title=""/>
          <o:lock v:ext="edit"/>
          <v:textbox inset="0mm,0mm,0mm,0mm" style="mso-fit-shape-to-text:t;">
            <w:txbxContent>
              <w:p>
                <w:pPr>
                  <w:pStyle w:val="52"/>
                </w:pPr>
                <w:r>
                  <w:fldChar w:fldCharType="begin"/>
                </w:r>
                <w:r>
                  <w:instrText xml:space="preserve"> PAGE   \* MERGEFORMAT \* MERGEFORMAT </w:instrText>
                </w:r>
                <w:r>
                  <w:fldChar w:fldCharType="separate"/>
                </w:r>
                <w:r>
                  <w:t>12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rPr>
        <w:rFonts w:ascii="黑体" w:hAns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DB2101/TXXXX—2023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DB2101/TXXXX—2023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284" w:firstLine="0"/>
      </w:pPr>
      <w:rPr>
        <w:rFonts w:hint="eastAsia" w:ascii="黑体" w:eastAsia="黑体"/>
        <w:b w:val="0"/>
        <w:i w:val="0"/>
        <w:strike w:val="0"/>
        <w:color w:val="auto"/>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0"/>
  <w:bordersDoNotSurroundFooter w:val="0"/>
  <w:hideSpellingErrors/>
  <w:hideGrammaticalErrors/>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NjODMzNmI1ZmE1NWQ1YzFlYWMwNzEzZDU2NDQ5NTEifQ=="/>
  </w:docVars>
  <w:rsids>
    <w:rsidRoot w:val="00D556F1"/>
    <w:rsid w:val="0000040A"/>
    <w:rsid w:val="00000A94"/>
    <w:rsid w:val="0000158A"/>
    <w:rsid w:val="00001972"/>
    <w:rsid w:val="00001D9A"/>
    <w:rsid w:val="00007824"/>
    <w:rsid w:val="00007B3A"/>
    <w:rsid w:val="000107E0"/>
    <w:rsid w:val="00011FDE"/>
    <w:rsid w:val="00012FFD"/>
    <w:rsid w:val="00013D1B"/>
    <w:rsid w:val="00014162"/>
    <w:rsid w:val="00014340"/>
    <w:rsid w:val="00016A9C"/>
    <w:rsid w:val="00017551"/>
    <w:rsid w:val="00022184"/>
    <w:rsid w:val="00022762"/>
    <w:rsid w:val="000238E0"/>
    <w:rsid w:val="000249DB"/>
    <w:rsid w:val="00025177"/>
    <w:rsid w:val="0002595E"/>
    <w:rsid w:val="00025BE2"/>
    <w:rsid w:val="000264AA"/>
    <w:rsid w:val="000303C3"/>
    <w:rsid w:val="00030803"/>
    <w:rsid w:val="000331D3"/>
    <w:rsid w:val="000346A5"/>
    <w:rsid w:val="00035451"/>
    <w:rsid w:val="0003557C"/>
    <w:rsid w:val="000359C3"/>
    <w:rsid w:val="00035A7D"/>
    <w:rsid w:val="000365ED"/>
    <w:rsid w:val="000415E6"/>
    <w:rsid w:val="0004249A"/>
    <w:rsid w:val="00043282"/>
    <w:rsid w:val="00044286"/>
    <w:rsid w:val="00047CC2"/>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8A1"/>
    <w:rsid w:val="00067F1E"/>
    <w:rsid w:val="00071CC0"/>
    <w:rsid w:val="000721D4"/>
    <w:rsid w:val="00073C8C"/>
    <w:rsid w:val="00077B64"/>
    <w:rsid w:val="00080525"/>
    <w:rsid w:val="00080A1C"/>
    <w:rsid w:val="00082317"/>
    <w:rsid w:val="00083D2C"/>
    <w:rsid w:val="00084B4B"/>
    <w:rsid w:val="00086AA1"/>
    <w:rsid w:val="00087A77"/>
    <w:rsid w:val="00087F27"/>
    <w:rsid w:val="00090CA6"/>
    <w:rsid w:val="00092B8A"/>
    <w:rsid w:val="00092FB0"/>
    <w:rsid w:val="000934C5"/>
    <w:rsid w:val="00093D25"/>
    <w:rsid w:val="00093DAB"/>
    <w:rsid w:val="00093E4D"/>
    <w:rsid w:val="00094D73"/>
    <w:rsid w:val="000956B6"/>
    <w:rsid w:val="00096D63"/>
    <w:rsid w:val="000A0B60"/>
    <w:rsid w:val="000A0EB8"/>
    <w:rsid w:val="000A19FC"/>
    <w:rsid w:val="000A296B"/>
    <w:rsid w:val="000A4085"/>
    <w:rsid w:val="000A7311"/>
    <w:rsid w:val="000B027B"/>
    <w:rsid w:val="000B060F"/>
    <w:rsid w:val="000B1592"/>
    <w:rsid w:val="000B1FF2"/>
    <w:rsid w:val="000B3CDA"/>
    <w:rsid w:val="000B6A0B"/>
    <w:rsid w:val="000C0F6C"/>
    <w:rsid w:val="000C11DB"/>
    <w:rsid w:val="000C1492"/>
    <w:rsid w:val="000C1A2D"/>
    <w:rsid w:val="000C2821"/>
    <w:rsid w:val="000C2FBD"/>
    <w:rsid w:val="000C4B41"/>
    <w:rsid w:val="000C57D6"/>
    <w:rsid w:val="000C5EC0"/>
    <w:rsid w:val="000C6362"/>
    <w:rsid w:val="000C7666"/>
    <w:rsid w:val="000D0A9C"/>
    <w:rsid w:val="000D0E0F"/>
    <w:rsid w:val="000D13CA"/>
    <w:rsid w:val="000D1795"/>
    <w:rsid w:val="000D1B66"/>
    <w:rsid w:val="000D329A"/>
    <w:rsid w:val="000D4B9C"/>
    <w:rsid w:val="000D4EB6"/>
    <w:rsid w:val="000D6FB0"/>
    <w:rsid w:val="000D753B"/>
    <w:rsid w:val="000E2ADE"/>
    <w:rsid w:val="000E2F80"/>
    <w:rsid w:val="000E4C9E"/>
    <w:rsid w:val="000E6FD7"/>
    <w:rsid w:val="000F06E1"/>
    <w:rsid w:val="000F0E3C"/>
    <w:rsid w:val="000F19D5"/>
    <w:rsid w:val="000F2E6B"/>
    <w:rsid w:val="000F4AEA"/>
    <w:rsid w:val="000F67E9"/>
    <w:rsid w:val="0010176B"/>
    <w:rsid w:val="00104926"/>
    <w:rsid w:val="0010561E"/>
    <w:rsid w:val="00110328"/>
    <w:rsid w:val="00113B1E"/>
    <w:rsid w:val="0011711C"/>
    <w:rsid w:val="00124E4F"/>
    <w:rsid w:val="001260B7"/>
    <w:rsid w:val="001265CB"/>
    <w:rsid w:val="00127423"/>
    <w:rsid w:val="001321C6"/>
    <w:rsid w:val="001325C4"/>
    <w:rsid w:val="00133010"/>
    <w:rsid w:val="001331D9"/>
    <w:rsid w:val="001338EE"/>
    <w:rsid w:val="00133AAE"/>
    <w:rsid w:val="00135323"/>
    <w:rsid w:val="001356C4"/>
    <w:rsid w:val="00137737"/>
    <w:rsid w:val="00141114"/>
    <w:rsid w:val="00141AA0"/>
    <w:rsid w:val="00142969"/>
    <w:rsid w:val="001446C2"/>
    <w:rsid w:val="00144FAF"/>
    <w:rsid w:val="001457E7"/>
    <w:rsid w:val="00145D9D"/>
    <w:rsid w:val="00146388"/>
    <w:rsid w:val="0014747F"/>
    <w:rsid w:val="001529E5"/>
    <w:rsid w:val="00153C7E"/>
    <w:rsid w:val="00156024"/>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087"/>
    <w:rsid w:val="00194C95"/>
    <w:rsid w:val="00195C34"/>
    <w:rsid w:val="001961E2"/>
    <w:rsid w:val="00196EF5"/>
    <w:rsid w:val="001A1A53"/>
    <w:rsid w:val="001A234A"/>
    <w:rsid w:val="001A4CF3"/>
    <w:rsid w:val="001B06E8"/>
    <w:rsid w:val="001B30B3"/>
    <w:rsid w:val="001B71D0"/>
    <w:rsid w:val="001B71EE"/>
    <w:rsid w:val="001C02C9"/>
    <w:rsid w:val="001C04A8"/>
    <w:rsid w:val="001C2C03"/>
    <w:rsid w:val="001C42F7"/>
    <w:rsid w:val="001C49E5"/>
    <w:rsid w:val="001C680C"/>
    <w:rsid w:val="001C7004"/>
    <w:rsid w:val="001C7FEA"/>
    <w:rsid w:val="001D0499"/>
    <w:rsid w:val="001D0BBE"/>
    <w:rsid w:val="001D0ED4"/>
    <w:rsid w:val="001D212F"/>
    <w:rsid w:val="001D29D7"/>
    <w:rsid w:val="001D2DE7"/>
    <w:rsid w:val="001D411C"/>
    <w:rsid w:val="001D42FF"/>
    <w:rsid w:val="001E196B"/>
    <w:rsid w:val="001E1B6A"/>
    <w:rsid w:val="001E2350"/>
    <w:rsid w:val="001E2484"/>
    <w:rsid w:val="001E3CC4"/>
    <w:rsid w:val="001E4882"/>
    <w:rsid w:val="001E73AB"/>
    <w:rsid w:val="001F092D"/>
    <w:rsid w:val="001F143A"/>
    <w:rsid w:val="001F1605"/>
    <w:rsid w:val="001F2508"/>
    <w:rsid w:val="001F4816"/>
    <w:rsid w:val="001F53A6"/>
    <w:rsid w:val="001F69B4"/>
    <w:rsid w:val="001F6BDD"/>
    <w:rsid w:val="001F77C7"/>
    <w:rsid w:val="00200183"/>
    <w:rsid w:val="00200333"/>
    <w:rsid w:val="00200734"/>
    <w:rsid w:val="0020107D"/>
    <w:rsid w:val="002023CB"/>
    <w:rsid w:val="00202AA4"/>
    <w:rsid w:val="002031F7"/>
    <w:rsid w:val="002040E6"/>
    <w:rsid w:val="0020527B"/>
    <w:rsid w:val="00205F2C"/>
    <w:rsid w:val="00210B15"/>
    <w:rsid w:val="002142EA"/>
    <w:rsid w:val="00214796"/>
    <w:rsid w:val="00217D1C"/>
    <w:rsid w:val="002204BB"/>
    <w:rsid w:val="00221B79"/>
    <w:rsid w:val="00221C6B"/>
    <w:rsid w:val="002253A1"/>
    <w:rsid w:val="00225CF8"/>
    <w:rsid w:val="002271D1"/>
    <w:rsid w:val="0022794E"/>
    <w:rsid w:val="00233D64"/>
    <w:rsid w:val="0023482A"/>
    <w:rsid w:val="002353E0"/>
    <w:rsid w:val="002359CB"/>
    <w:rsid w:val="00243540"/>
    <w:rsid w:val="0024443B"/>
    <w:rsid w:val="0024497B"/>
    <w:rsid w:val="0024515B"/>
    <w:rsid w:val="00246021"/>
    <w:rsid w:val="0024666E"/>
    <w:rsid w:val="00247F52"/>
    <w:rsid w:val="00250B25"/>
    <w:rsid w:val="00250BBE"/>
    <w:rsid w:val="002515C2"/>
    <w:rsid w:val="0025194F"/>
    <w:rsid w:val="00254344"/>
    <w:rsid w:val="00257573"/>
    <w:rsid w:val="00260E25"/>
    <w:rsid w:val="0026122A"/>
    <w:rsid w:val="0026148A"/>
    <w:rsid w:val="00262696"/>
    <w:rsid w:val="00263D25"/>
    <w:rsid w:val="002643C3"/>
    <w:rsid w:val="00264A0C"/>
    <w:rsid w:val="00265B00"/>
    <w:rsid w:val="00266EEB"/>
    <w:rsid w:val="00267EF4"/>
    <w:rsid w:val="00270CB8"/>
    <w:rsid w:val="00272B08"/>
    <w:rsid w:val="00281BB8"/>
    <w:rsid w:val="00281E9E"/>
    <w:rsid w:val="00282405"/>
    <w:rsid w:val="00285130"/>
    <w:rsid w:val="00285170"/>
    <w:rsid w:val="00285361"/>
    <w:rsid w:val="00285D59"/>
    <w:rsid w:val="00291A63"/>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3CE6"/>
    <w:rsid w:val="002A4CEA"/>
    <w:rsid w:val="002A5977"/>
    <w:rsid w:val="002A5A13"/>
    <w:rsid w:val="002A62C9"/>
    <w:rsid w:val="002A757F"/>
    <w:rsid w:val="002A7F44"/>
    <w:rsid w:val="002B0172"/>
    <w:rsid w:val="002B0C40"/>
    <w:rsid w:val="002B1966"/>
    <w:rsid w:val="002B3B02"/>
    <w:rsid w:val="002B4508"/>
    <w:rsid w:val="002B5779"/>
    <w:rsid w:val="002B6A4D"/>
    <w:rsid w:val="002B7332"/>
    <w:rsid w:val="002B7F51"/>
    <w:rsid w:val="002C09E7"/>
    <w:rsid w:val="002C1E06"/>
    <w:rsid w:val="002C298A"/>
    <w:rsid w:val="002C3F07"/>
    <w:rsid w:val="002C5278"/>
    <w:rsid w:val="002C6769"/>
    <w:rsid w:val="002C7EBB"/>
    <w:rsid w:val="002D06C1"/>
    <w:rsid w:val="002D253A"/>
    <w:rsid w:val="002D42B5"/>
    <w:rsid w:val="002D4F1A"/>
    <w:rsid w:val="002D6EC6"/>
    <w:rsid w:val="002D79AC"/>
    <w:rsid w:val="002E039D"/>
    <w:rsid w:val="002E4D5A"/>
    <w:rsid w:val="002E6326"/>
    <w:rsid w:val="002E793B"/>
    <w:rsid w:val="002F0ADF"/>
    <w:rsid w:val="002F30E0"/>
    <w:rsid w:val="002F35E4"/>
    <w:rsid w:val="002F3730"/>
    <w:rsid w:val="002F38E1"/>
    <w:rsid w:val="002F48C0"/>
    <w:rsid w:val="002F7AF6"/>
    <w:rsid w:val="00300E63"/>
    <w:rsid w:val="00302F5F"/>
    <w:rsid w:val="00303E6B"/>
    <w:rsid w:val="0030441D"/>
    <w:rsid w:val="003056CE"/>
    <w:rsid w:val="00306063"/>
    <w:rsid w:val="00313B85"/>
    <w:rsid w:val="003143C5"/>
    <w:rsid w:val="00314CA7"/>
    <w:rsid w:val="00317988"/>
    <w:rsid w:val="003221B4"/>
    <w:rsid w:val="0032258D"/>
    <w:rsid w:val="00322E62"/>
    <w:rsid w:val="00324D13"/>
    <w:rsid w:val="00324EDD"/>
    <w:rsid w:val="003331E4"/>
    <w:rsid w:val="00336C64"/>
    <w:rsid w:val="00337162"/>
    <w:rsid w:val="0034194F"/>
    <w:rsid w:val="00342451"/>
    <w:rsid w:val="00344605"/>
    <w:rsid w:val="00346D4A"/>
    <w:rsid w:val="003474AA"/>
    <w:rsid w:val="00350D1D"/>
    <w:rsid w:val="00351E1E"/>
    <w:rsid w:val="00352C83"/>
    <w:rsid w:val="003573AF"/>
    <w:rsid w:val="003615D2"/>
    <w:rsid w:val="0036429C"/>
    <w:rsid w:val="00364A53"/>
    <w:rsid w:val="003654CB"/>
    <w:rsid w:val="00365AA9"/>
    <w:rsid w:val="00365F86"/>
    <w:rsid w:val="00365F87"/>
    <w:rsid w:val="00366E89"/>
    <w:rsid w:val="0036785C"/>
    <w:rsid w:val="003705F4"/>
    <w:rsid w:val="00370D58"/>
    <w:rsid w:val="00371316"/>
    <w:rsid w:val="0037625D"/>
    <w:rsid w:val="00376713"/>
    <w:rsid w:val="00381815"/>
    <w:rsid w:val="003819AF"/>
    <w:rsid w:val="003820E9"/>
    <w:rsid w:val="00382DE7"/>
    <w:rsid w:val="00384FFC"/>
    <w:rsid w:val="003872FC"/>
    <w:rsid w:val="00387ADC"/>
    <w:rsid w:val="00390020"/>
    <w:rsid w:val="003903D6"/>
    <w:rsid w:val="00390EE6"/>
    <w:rsid w:val="0039118F"/>
    <w:rsid w:val="00392AD7"/>
    <w:rsid w:val="00393831"/>
    <w:rsid w:val="003938D9"/>
    <w:rsid w:val="00393E74"/>
    <w:rsid w:val="00394376"/>
    <w:rsid w:val="003943FF"/>
    <w:rsid w:val="003974EB"/>
    <w:rsid w:val="00397CC5"/>
    <w:rsid w:val="003A0884"/>
    <w:rsid w:val="003A1582"/>
    <w:rsid w:val="003A32A9"/>
    <w:rsid w:val="003A4077"/>
    <w:rsid w:val="003A4CBE"/>
    <w:rsid w:val="003B09AD"/>
    <w:rsid w:val="003B1F18"/>
    <w:rsid w:val="003B26C9"/>
    <w:rsid w:val="003B4B6D"/>
    <w:rsid w:val="003B5BF0"/>
    <w:rsid w:val="003B60BF"/>
    <w:rsid w:val="003B6BE3"/>
    <w:rsid w:val="003C010C"/>
    <w:rsid w:val="003C0A6C"/>
    <w:rsid w:val="003C148D"/>
    <w:rsid w:val="003C14F8"/>
    <w:rsid w:val="003C5A43"/>
    <w:rsid w:val="003D0519"/>
    <w:rsid w:val="003D0FF6"/>
    <w:rsid w:val="003D262C"/>
    <w:rsid w:val="003D2A2F"/>
    <w:rsid w:val="003D6D61"/>
    <w:rsid w:val="003E01AF"/>
    <w:rsid w:val="003E091D"/>
    <w:rsid w:val="003E1C53"/>
    <w:rsid w:val="003E2A69"/>
    <w:rsid w:val="003E2D49"/>
    <w:rsid w:val="003E2FD4"/>
    <w:rsid w:val="003E49F6"/>
    <w:rsid w:val="003E660F"/>
    <w:rsid w:val="003F0841"/>
    <w:rsid w:val="003F23D3"/>
    <w:rsid w:val="003F3F08"/>
    <w:rsid w:val="003F49F1"/>
    <w:rsid w:val="003F6272"/>
    <w:rsid w:val="004009F5"/>
    <w:rsid w:val="00400E72"/>
    <w:rsid w:val="00401400"/>
    <w:rsid w:val="00404869"/>
    <w:rsid w:val="00405884"/>
    <w:rsid w:val="00407D39"/>
    <w:rsid w:val="00412107"/>
    <w:rsid w:val="0041477A"/>
    <w:rsid w:val="00415707"/>
    <w:rsid w:val="004167A3"/>
    <w:rsid w:val="00424910"/>
    <w:rsid w:val="0042683A"/>
    <w:rsid w:val="00431E89"/>
    <w:rsid w:val="00432DAA"/>
    <w:rsid w:val="0043320D"/>
    <w:rsid w:val="00434305"/>
    <w:rsid w:val="00435538"/>
    <w:rsid w:val="00435DF7"/>
    <w:rsid w:val="0044083F"/>
    <w:rsid w:val="00440D27"/>
    <w:rsid w:val="00441AE7"/>
    <w:rsid w:val="00445574"/>
    <w:rsid w:val="004456F0"/>
    <w:rsid w:val="004467FB"/>
    <w:rsid w:val="00447DF1"/>
    <w:rsid w:val="00452D6B"/>
    <w:rsid w:val="00454484"/>
    <w:rsid w:val="0045517B"/>
    <w:rsid w:val="00455776"/>
    <w:rsid w:val="00457A6D"/>
    <w:rsid w:val="00462877"/>
    <w:rsid w:val="00463769"/>
    <w:rsid w:val="00463B77"/>
    <w:rsid w:val="00463C7B"/>
    <w:rsid w:val="004642E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29C"/>
    <w:rsid w:val="004A12DF"/>
    <w:rsid w:val="004A1BA8"/>
    <w:rsid w:val="004A4B57"/>
    <w:rsid w:val="004A63FA"/>
    <w:rsid w:val="004B0272"/>
    <w:rsid w:val="004B05B6"/>
    <w:rsid w:val="004B1E8E"/>
    <w:rsid w:val="004B1ED7"/>
    <w:rsid w:val="004B2701"/>
    <w:rsid w:val="004B2E1B"/>
    <w:rsid w:val="004B3AA8"/>
    <w:rsid w:val="004B3E93"/>
    <w:rsid w:val="004B5D01"/>
    <w:rsid w:val="004C09E0"/>
    <w:rsid w:val="004C1454"/>
    <w:rsid w:val="004C1FBC"/>
    <w:rsid w:val="004C3F1D"/>
    <w:rsid w:val="004C458D"/>
    <w:rsid w:val="004C6F7A"/>
    <w:rsid w:val="004C7556"/>
    <w:rsid w:val="004C7E8B"/>
    <w:rsid w:val="004C7E9D"/>
    <w:rsid w:val="004C7F67"/>
    <w:rsid w:val="004D076D"/>
    <w:rsid w:val="004D0EF1"/>
    <w:rsid w:val="004D14E5"/>
    <w:rsid w:val="004D20E6"/>
    <w:rsid w:val="004D2253"/>
    <w:rsid w:val="004D4406"/>
    <w:rsid w:val="004D7C42"/>
    <w:rsid w:val="004E0465"/>
    <w:rsid w:val="004E127B"/>
    <w:rsid w:val="004E1C0A"/>
    <w:rsid w:val="004E30C5"/>
    <w:rsid w:val="004E49C6"/>
    <w:rsid w:val="004E4AA5"/>
    <w:rsid w:val="004E4AEE"/>
    <w:rsid w:val="004E4D5C"/>
    <w:rsid w:val="004E59E3"/>
    <w:rsid w:val="004E5A18"/>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CBF"/>
    <w:rsid w:val="00514174"/>
    <w:rsid w:val="00516088"/>
    <w:rsid w:val="00516B0B"/>
    <w:rsid w:val="00516F22"/>
    <w:rsid w:val="005220EC"/>
    <w:rsid w:val="00523F95"/>
    <w:rsid w:val="00524D65"/>
    <w:rsid w:val="00525401"/>
    <w:rsid w:val="0052569C"/>
    <w:rsid w:val="00525B16"/>
    <w:rsid w:val="00526D32"/>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1835"/>
    <w:rsid w:val="005618A8"/>
    <w:rsid w:val="0056455D"/>
    <w:rsid w:val="0056487B"/>
    <w:rsid w:val="00564FB9"/>
    <w:rsid w:val="005655A0"/>
    <w:rsid w:val="00573D9E"/>
    <w:rsid w:val="00574A28"/>
    <w:rsid w:val="005801E3"/>
    <w:rsid w:val="00581802"/>
    <w:rsid w:val="00582E26"/>
    <w:rsid w:val="005836A8"/>
    <w:rsid w:val="0058409C"/>
    <w:rsid w:val="00584262"/>
    <w:rsid w:val="00586630"/>
    <w:rsid w:val="00586FB0"/>
    <w:rsid w:val="00587ADD"/>
    <w:rsid w:val="00594B6A"/>
    <w:rsid w:val="00596160"/>
    <w:rsid w:val="005963D1"/>
    <w:rsid w:val="005966E2"/>
    <w:rsid w:val="00597007"/>
    <w:rsid w:val="005A0966"/>
    <w:rsid w:val="005A11B7"/>
    <w:rsid w:val="005A260B"/>
    <w:rsid w:val="005A3475"/>
    <w:rsid w:val="005A4A1B"/>
    <w:rsid w:val="005A65FD"/>
    <w:rsid w:val="005A7830"/>
    <w:rsid w:val="005A7FCE"/>
    <w:rsid w:val="005B0B1C"/>
    <w:rsid w:val="005B0F3F"/>
    <w:rsid w:val="005B4903"/>
    <w:rsid w:val="005B51CE"/>
    <w:rsid w:val="005B5885"/>
    <w:rsid w:val="005B5CD7"/>
    <w:rsid w:val="005B6179"/>
    <w:rsid w:val="005B6CF6"/>
    <w:rsid w:val="005B7422"/>
    <w:rsid w:val="005C29B8"/>
    <w:rsid w:val="005C5F21"/>
    <w:rsid w:val="005C62D3"/>
    <w:rsid w:val="005C7156"/>
    <w:rsid w:val="005D0C75"/>
    <w:rsid w:val="005D1180"/>
    <w:rsid w:val="005D1AE3"/>
    <w:rsid w:val="005D1BFC"/>
    <w:rsid w:val="005D2DFE"/>
    <w:rsid w:val="005D4171"/>
    <w:rsid w:val="005D630C"/>
    <w:rsid w:val="005D6A95"/>
    <w:rsid w:val="005D6B2C"/>
    <w:rsid w:val="005D6D9C"/>
    <w:rsid w:val="005E2335"/>
    <w:rsid w:val="005E34CA"/>
    <w:rsid w:val="005E3C18"/>
    <w:rsid w:val="005E3F47"/>
    <w:rsid w:val="005E55A0"/>
    <w:rsid w:val="005E589A"/>
    <w:rsid w:val="005E6812"/>
    <w:rsid w:val="005E7881"/>
    <w:rsid w:val="005E78E0"/>
    <w:rsid w:val="005F0D9C"/>
    <w:rsid w:val="005F284E"/>
    <w:rsid w:val="005F45AC"/>
    <w:rsid w:val="005F59A3"/>
    <w:rsid w:val="005F5D97"/>
    <w:rsid w:val="00600DF7"/>
    <w:rsid w:val="006015CE"/>
    <w:rsid w:val="00604784"/>
    <w:rsid w:val="00606419"/>
    <w:rsid w:val="00607D29"/>
    <w:rsid w:val="00612952"/>
    <w:rsid w:val="00614CC1"/>
    <w:rsid w:val="006158F9"/>
    <w:rsid w:val="00615A9D"/>
    <w:rsid w:val="00617387"/>
    <w:rsid w:val="006205D6"/>
    <w:rsid w:val="006252D8"/>
    <w:rsid w:val="006259BC"/>
    <w:rsid w:val="0062636B"/>
    <w:rsid w:val="0062638B"/>
    <w:rsid w:val="00627680"/>
    <w:rsid w:val="00632182"/>
    <w:rsid w:val="00632AE0"/>
    <w:rsid w:val="00633C17"/>
    <w:rsid w:val="0063474C"/>
    <w:rsid w:val="00634D9E"/>
    <w:rsid w:val="00636E3E"/>
    <w:rsid w:val="006379F7"/>
    <w:rsid w:val="00637E4D"/>
    <w:rsid w:val="00640620"/>
    <w:rsid w:val="00641A1F"/>
    <w:rsid w:val="00645904"/>
    <w:rsid w:val="00646350"/>
    <w:rsid w:val="00650D92"/>
    <w:rsid w:val="00651ACB"/>
    <w:rsid w:val="00651C47"/>
    <w:rsid w:val="00652AB2"/>
    <w:rsid w:val="00653FED"/>
    <w:rsid w:val="00654EC0"/>
    <w:rsid w:val="0065525B"/>
    <w:rsid w:val="00655D4F"/>
    <w:rsid w:val="00656D29"/>
    <w:rsid w:val="00657286"/>
    <w:rsid w:val="006640E5"/>
    <w:rsid w:val="006646F1"/>
    <w:rsid w:val="00664929"/>
    <w:rsid w:val="00664F62"/>
    <w:rsid w:val="006655E1"/>
    <w:rsid w:val="0067018E"/>
    <w:rsid w:val="00671A00"/>
    <w:rsid w:val="00672060"/>
    <w:rsid w:val="00672524"/>
    <w:rsid w:val="00672BFD"/>
    <w:rsid w:val="00675B81"/>
    <w:rsid w:val="006770F4"/>
    <w:rsid w:val="00677A84"/>
    <w:rsid w:val="0068026D"/>
    <w:rsid w:val="00680A27"/>
    <w:rsid w:val="006816A4"/>
    <w:rsid w:val="006819B8"/>
    <w:rsid w:val="006840A6"/>
    <w:rsid w:val="00684107"/>
    <w:rsid w:val="00684F7D"/>
    <w:rsid w:val="006850CD"/>
    <w:rsid w:val="00685AAB"/>
    <w:rsid w:val="006A07AA"/>
    <w:rsid w:val="006A25E5"/>
    <w:rsid w:val="006A2B46"/>
    <w:rsid w:val="006A336D"/>
    <w:rsid w:val="006A37B9"/>
    <w:rsid w:val="006B012A"/>
    <w:rsid w:val="006B2672"/>
    <w:rsid w:val="006B54BF"/>
    <w:rsid w:val="006B5F44"/>
    <w:rsid w:val="006B5F90"/>
    <w:rsid w:val="006B62E4"/>
    <w:rsid w:val="006C082A"/>
    <w:rsid w:val="006C1BBA"/>
    <w:rsid w:val="006C2079"/>
    <w:rsid w:val="006C5A62"/>
    <w:rsid w:val="006C5D68"/>
    <w:rsid w:val="006C6976"/>
    <w:rsid w:val="006C6DD0"/>
    <w:rsid w:val="006D04EA"/>
    <w:rsid w:val="006D16C4"/>
    <w:rsid w:val="006D24F0"/>
    <w:rsid w:val="006D3E96"/>
    <w:rsid w:val="006D4515"/>
    <w:rsid w:val="006D4BB1"/>
    <w:rsid w:val="006D6593"/>
    <w:rsid w:val="006E5276"/>
    <w:rsid w:val="006F0120"/>
    <w:rsid w:val="006F03A8"/>
    <w:rsid w:val="006F2ACA"/>
    <w:rsid w:val="006F2ADC"/>
    <w:rsid w:val="006F2BFE"/>
    <w:rsid w:val="006F3100"/>
    <w:rsid w:val="006F31E9"/>
    <w:rsid w:val="006F6284"/>
    <w:rsid w:val="007002C5"/>
    <w:rsid w:val="00704387"/>
    <w:rsid w:val="00707669"/>
    <w:rsid w:val="00710425"/>
    <w:rsid w:val="00711CBA"/>
    <w:rsid w:val="00711FB5"/>
    <w:rsid w:val="00712A01"/>
    <w:rsid w:val="00714F58"/>
    <w:rsid w:val="0071675E"/>
    <w:rsid w:val="00717295"/>
    <w:rsid w:val="00722FBF"/>
    <w:rsid w:val="00722FC2"/>
    <w:rsid w:val="00723678"/>
    <w:rsid w:val="00724E1B"/>
    <w:rsid w:val="00725949"/>
    <w:rsid w:val="00725B9B"/>
    <w:rsid w:val="00727FA2"/>
    <w:rsid w:val="00731970"/>
    <w:rsid w:val="007322D9"/>
    <w:rsid w:val="00732BC0"/>
    <w:rsid w:val="0073720F"/>
    <w:rsid w:val="00737796"/>
    <w:rsid w:val="0074165C"/>
    <w:rsid w:val="0074297D"/>
    <w:rsid w:val="00742C35"/>
    <w:rsid w:val="007432CA"/>
    <w:rsid w:val="007439EB"/>
    <w:rsid w:val="00743CB4"/>
    <w:rsid w:val="00743F0A"/>
    <w:rsid w:val="007444E8"/>
    <w:rsid w:val="00744E1D"/>
    <w:rsid w:val="0074548E"/>
    <w:rsid w:val="00745773"/>
    <w:rsid w:val="00746800"/>
    <w:rsid w:val="007501A8"/>
    <w:rsid w:val="00750D61"/>
    <w:rsid w:val="00750EE1"/>
    <w:rsid w:val="00752B4D"/>
    <w:rsid w:val="00755402"/>
    <w:rsid w:val="00756B26"/>
    <w:rsid w:val="00756D88"/>
    <w:rsid w:val="00756EDF"/>
    <w:rsid w:val="007600E3"/>
    <w:rsid w:val="00764925"/>
    <w:rsid w:val="00765C43"/>
    <w:rsid w:val="00765EFB"/>
    <w:rsid w:val="007671CA"/>
    <w:rsid w:val="00767B51"/>
    <w:rsid w:val="00767C61"/>
    <w:rsid w:val="0077008A"/>
    <w:rsid w:val="00773C1F"/>
    <w:rsid w:val="00774DA4"/>
    <w:rsid w:val="00776599"/>
    <w:rsid w:val="0078114B"/>
    <w:rsid w:val="00781B1C"/>
    <w:rsid w:val="00781DD2"/>
    <w:rsid w:val="00783ECF"/>
    <w:rsid w:val="0078413A"/>
    <w:rsid w:val="00787A05"/>
    <w:rsid w:val="00794421"/>
    <w:rsid w:val="007959E8"/>
    <w:rsid w:val="00795E9C"/>
    <w:rsid w:val="00797035"/>
    <w:rsid w:val="007A0521"/>
    <w:rsid w:val="007A2E12"/>
    <w:rsid w:val="007A3475"/>
    <w:rsid w:val="007A41C8"/>
    <w:rsid w:val="007A54CE"/>
    <w:rsid w:val="007A6FD9"/>
    <w:rsid w:val="007A7FFA"/>
    <w:rsid w:val="007B04EB"/>
    <w:rsid w:val="007B0D4F"/>
    <w:rsid w:val="007B3F96"/>
    <w:rsid w:val="007B5A3D"/>
    <w:rsid w:val="007B5B95"/>
    <w:rsid w:val="007B68EA"/>
    <w:rsid w:val="007B7453"/>
    <w:rsid w:val="007C03CA"/>
    <w:rsid w:val="007C18B5"/>
    <w:rsid w:val="007C2D89"/>
    <w:rsid w:val="007C4593"/>
    <w:rsid w:val="007C47CC"/>
    <w:rsid w:val="007C5309"/>
    <w:rsid w:val="007C5773"/>
    <w:rsid w:val="007C6069"/>
    <w:rsid w:val="007C7CFA"/>
    <w:rsid w:val="007D06C4"/>
    <w:rsid w:val="007D1352"/>
    <w:rsid w:val="007D1E26"/>
    <w:rsid w:val="007D2508"/>
    <w:rsid w:val="007D346A"/>
    <w:rsid w:val="007D6518"/>
    <w:rsid w:val="007D76BD"/>
    <w:rsid w:val="007E0306"/>
    <w:rsid w:val="007E0BF1"/>
    <w:rsid w:val="007E1396"/>
    <w:rsid w:val="007E3471"/>
    <w:rsid w:val="007F0ED8"/>
    <w:rsid w:val="007F0F63"/>
    <w:rsid w:val="007F2D7F"/>
    <w:rsid w:val="007F3BCA"/>
    <w:rsid w:val="007F75CE"/>
    <w:rsid w:val="007F77CE"/>
    <w:rsid w:val="008013A4"/>
    <w:rsid w:val="008027CE"/>
    <w:rsid w:val="00802F42"/>
    <w:rsid w:val="00804383"/>
    <w:rsid w:val="00804BB7"/>
    <w:rsid w:val="00804D41"/>
    <w:rsid w:val="008100F5"/>
    <w:rsid w:val="00810257"/>
    <w:rsid w:val="008104F5"/>
    <w:rsid w:val="00811072"/>
    <w:rsid w:val="00811369"/>
    <w:rsid w:val="008126D1"/>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2B1A"/>
    <w:rsid w:val="00843C13"/>
    <w:rsid w:val="00844474"/>
    <w:rsid w:val="008454F8"/>
    <w:rsid w:val="0085173A"/>
    <w:rsid w:val="008603CE"/>
    <w:rsid w:val="00861ECF"/>
    <w:rsid w:val="008620FC"/>
    <w:rsid w:val="008627A5"/>
    <w:rsid w:val="008628C5"/>
    <w:rsid w:val="00863E05"/>
    <w:rsid w:val="00865ACA"/>
    <w:rsid w:val="00865D28"/>
    <w:rsid w:val="00865F85"/>
    <w:rsid w:val="008669C1"/>
    <w:rsid w:val="00867C10"/>
    <w:rsid w:val="00870439"/>
    <w:rsid w:val="00870DA1"/>
    <w:rsid w:val="0087264A"/>
    <w:rsid w:val="0087550F"/>
    <w:rsid w:val="00881B65"/>
    <w:rsid w:val="00883542"/>
    <w:rsid w:val="00883F93"/>
    <w:rsid w:val="00884DB3"/>
    <w:rsid w:val="00885A9D"/>
    <w:rsid w:val="008864F6"/>
    <w:rsid w:val="0089049D"/>
    <w:rsid w:val="008928C9"/>
    <w:rsid w:val="008930CB"/>
    <w:rsid w:val="008938DC"/>
    <w:rsid w:val="00893FD1"/>
    <w:rsid w:val="00894836"/>
    <w:rsid w:val="00895172"/>
    <w:rsid w:val="00895680"/>
    <w:rsid w:val="008966C9"/>
    <w:rsid w:val="00896DFF"/>
    <w:rsid w:val="0089762C"/>
    <w:rsid w:val="008A0F02"/>
    <w:rsid w:val="008A1893"/>
    <w:rsid w:val="008A272D"/>
    <w:rsid w:val="008A5697"/>
    <w:rsid w:val="008A57E6"/>
    <w:rsid w:val="008A6F81"/>
    <w:rsid w:val="008A769A"/>
    <w:rsid w:val="008A7808"/>
    <w:rsid w:val="008B0C9C"/>
    <w:rsid w:val="008B166D"/>
    <w:rsid w:val="008B17F4"/>
    <w:rsid w:val="008B3615"/>
    <w:rsid w:val="008B4AC4"/>
    <w:rsid w:val="008B4D8C"/>
    <w:rsid w:val="008B50C8"/>
    <w:rsid w:val="008B5281"/>
    <w:rsid w:val="008B5D98"/>
    <w:rsid w:val="008B60C0"/>
    <w:rsid w:val="008B6343"/>
    <w:rsid w:val="008B7E05"/>
    <w:rsid w:val="008C1797"/>
    <w:rsid w:val="008C219C"/>
    <w:rsid w:val="008C475E"/>
    <w:rsid w:val="008C4C71"/>
    <w:rsid w:val="008C619A"/>
    <w:rsid w:val="008C7728"/>
    <w:rsid w:val="008C7933"/>
    <w:rsid w:val="008C7CA5"/>
    <w:rsid w:val="008D0CE8"/>
    <w:rsid w:val="008D2D1D"/>
    <w:rsid w:val="008D453D"/>
    <w:rsid w:val="008D53AD"/>
    <w:rsid w:val="008D562B"/>
    <w:rsid w:val="008D5733"/>
    <w:rsid w:val="008D622B"/>
    <w:rsid w:val="008D666C"/>
    <w:rsid w:val="008D7B54"/>
    <w:rsid w:val="008E0C9D"/>
    <w:rsid w:val="008E1648"/>
    <w:rsid w:val="008E1B3E"/>
    <w:rsid w:val="008E2319"/>
    <w:rsid w:val="008E343E"/>
    <w:rsid w:val="008E3E8A"/>
    <w:rsid w:val="008E4BB6"/>
    <w:rsid w:val="008E5518"/>
    <w:rsid w:val="008E6A84"/>
    <w:rsid w:val="008F0CDC"/>
    <w:rsid w:val="008F17A3"/>
    <w:rsid w:val="008F1908"/>
    <w:rsid w:val="008F1ED3"/>
    <w:rsid w:val="008F314F"/>
    <w:rsid w:val="008F4C29"/>
    <w:rsid w:val="008F6208"/>
    <w:rsid w:val="008F6CA7"/>
    <w:rsid w:val="008F70BD"/>
    <w:rsid w:val="008F71E3"/>
    <w:rsid w:val="008F788F"/>
    <w:rsid w:val="008F7EA2"/>
    <w:rsid w:val="0090249B"/>
    <w:rsid w:val="00902722"/>
    <w:rsid w:val="009027BC"/>
    <w:rsid w:val="009062E6"/>
    <w:rsid w:val="00911BE5"/>
    <w:rsid w:val="00913CA9"/>
    <w:rsid w:val="009145AE"/>
    <w:rsid w:val="009146CE"/>
    <w:rsid w:val="00914CA7"/>
    <w:rsid w:val="00914F8A"/>
    <w:rsid w:val="00915C3E"/>
    <w:rsid w:val="009161A8"/>
    <w:rsid w:val="00922A7A"/>
    <w:rsid w:val="0092368E"/>
    <w:rsid w:val="009245F5"/>
    <w:rsid w:val="009249EC"/>
    <w:rsid w:val="00926727"/>
    <w:rsid w:val="00926B5F"/>
    <w:rsid w:val="009273B3"/>
    <w:rsid w:val="009305B5"/>
    <w:rsid w:val="00934F58"/>
    <w:rsid w:val="009429D5"/>
    <w:rsid w:val="00942BF1"/>
    <w:rsid w:val="00945180"/>
    <w:rsid w:val="00945428"/>
    <w:rsid w:val="0094607B"/>
    <w:rsid w:val="00953604"/>
    <w:rsid w:val="0095496B"/>
    <w:rsid w:val="00957A50"/>
    <w:rsid w:val="009610DC"/>
    <w:rsid w:val="00961490"/>
    <w:rsid w:val="00963782"/>
    <w:rsid w:val="0096381A"/>
    <w:rsid w:val="00964930"/>
    <w:rsid w:val="00965E04"/>
    <w:rsid w:val="009674AD"/>
    <w:rsid w:val="0097047A"/>
    <w:rsid w:val="00970BE3"/>
    <w:rsid w:val="00970CDC"/>
    <w:rsid w:val="00976938"/>
    <w:rsid w:val="00977010"/>
    <w:rsid w:val="00977D02"/>
    <w:rsid w:val="009809BB"/>
    <w:rsid w:val="0098364B"/>
    <w:rsid w:val="009861DA"/>
    <w:rsid w:val="009911AF"/>
    <w:rsid w:val="00991875"/>
    <w:rsid w:val="00991F92"/>
    <w:rsid w:val="0099288F"/>
    <w:rsid w:val="00992985"/>
    <w:rsid w:val="009932EB"/>
    <w:rsid w:val="00993889"/>
    <w:rsid w:val="0099551B"/>
    <w:rsid w:val="009970AF"/>
    <w:rsid w:val="009971A3"/>
    <w:rsid w:val="00997BF1"/>
    <w:rsid w:val="009A089C"/>
    <w:rsid w:val="009A118E"/>
    <w:rsid w:val="009A21CD"/>
    <w:rsid w:val="009A278C"/>
    <w:rsid w:val="009A2BC2"/>
    <w:rsid w:val="009A42C1"/>
    <w:rsid w:val="009A5429"/>
    <w:rsid w:val="009A72AD"/>
    <w:rsid w:val="009A7F3C"/>
    <w:rsid w:val="009B09E0"/>
    <w:rsid w:val="009B0BC5"/>
    <w:rsid w:val="009B1247"/>
    <w:rsid w:val="009B6029"/>
    <w:rsid w:val="009B6971"/>
    <w:rsid w:val="009B71E6"/>
    <w:rsid w:val="009C0864"/>
    <w:rsid w:val="009C27F1"/>
    <w:rsid w:val="009C3152"/>
    <w:rsid w:val="009C4C1D"/>
    <w:rsid w:val="009C4CFA"/>
    <w:rsid w:val="009C5070"/>
    <w:rsid w:val="009D112C"/>
    <w:rsid w:val="009D47CD"/>
    <w:rsid w:val="009D47FA"/>
    <w:rsid w:val="009D4C5B"/>
    <w:rsid w:val="009D50D2"/>
    <w:rsid w:val="009D6BCA"/>
    <w:rsid w:val="009D7B17"/>
    <w:rsid w:val="009E0471"/>
    <w:rsid w:val="009E0F62"/>
    <w:rsid w:val="009E3ED2"/>
    <w:rsid w:val="009E4A58"/>
    <w:rsid w:val="009E5A2D"/>
    <w:rsid w:val="009E5AB2"/>
    <w:rsid w:val="009E6219"/>
    <w:rsid w:val="009F03B3"/>
    <w:rsid w:val="009F05DA"/>
    <w:rsid w:val="009F13EB"/>
    <w:rsid w:val="009F4E4C"/>
    <w:rsid w:val="00A0096C"/>
    <w:rsid w:val="00A01757"/>
    <w:rsid w:val="00A01D85"/>
    <w:rsid w:val="00A028C0"/>
    <w:rsid w:val="00A02BAE"/>
    <w:rsid w:val="00A06A6B"/>
    <w:rsid w:val="00A07E47"/>
    <w:rsid w:val="00A129D0"/>
    <w:rsid w:val="00A12C33"/>
    <w:rsid w:val="00A138BA"/>
    <w:rsid w:val="00A14C71"/>
    <w:rsid w:val="00A14C8E"/>
    <w:rsid w:val="00A153D9"/>
    <w:rsid w:val="00A15699"/>
    <w:rsid w:val="00A15F09"/>
    <w:rsid w:val="00A169B6"/>
    <w:rsid w:val="00A2271D"/>
    <w:rsid w:val="00A237D5"/>
    <w:rsid w:val="00A2693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304"/>
    <w:rsid w:val="00A4661E"/>
    <w:rsid w:val="00A55BD6"/>
    <w:rsid w:val="00A55D50"/>
    <w:rsid w:val="00A57142"/>
    <w:rsid w:val="00A648CD"/>
    <w:rsid w:val="00A6537A"/>
    <w:rsid w:val="00A6543B"/>
    <w:rsid w:val="00A67866"/>
    <w:rsid w:val="00A70B07"/>
    <w:rsid w:val="00A723F8"/>
    <w:rsid w:val="00A72870"/>
    <w:rsid w:val="00A7365C"/>
    <w:rsid w:val="00A76616"/>
    <w:rsid w:val="00A77700"/>
    <w:rsid w:val="00A77CCB"/>
    <w:rsid w:val="00A82ACA"/>
    <w:rsid w:val="00A83D8D"/>
    <w:rsid w:val="00A8446B"/>
    <w:rsid w:val="00A8473F"/>
    <w:rsid w:val="00A862D6"/>
    <w:rsid w:val="00A8715E"/>
    <w:rsid w:val="00A9295B"/>
    <w:rsid w:val="00A93B09"/>
    <w:rsid w:val="00A9473F"/>
    <w:rsid w:val="00A952D7"/>
    <w:rsid w:val="00A963F7"/>
    <w:rsid w:val="00A96AD8"/>
    <w:rsid w:val="00AA052C"/>
    <w:rsid w:val="00AA0D6F"/>
    <w:rsid w:val="00AA1E45"/>
    <w:rsid w:val="00AA4286"/>
    <w:rsid w:val="00AA456B"/>
    <w:rsid w:val="00AA519D"/>
    <w:rsid w:val="00AA57F5"/>
    <w:rsid w:val="00AA672E"/>
    <w:rsid w:val="00AA6EC9"/>
    <w:rsid w:val="00AB2B2E"/>
    <w:rsid w:val="00AB60A1"/>
    <w:rsid w:val="00AB6309"/>
    <w:rsid w:val="00AB6C5F"/>
    <w:rsid w:val="00AB7129"/>
    <w:rsid w:val="00AC1E9F"/>
    <w:rsid w:val="00AC27A6"/>
    <w:rsid w:val="00AC30F7"/>
    <w:rsid w:val="00AC3A5A"/>
    <w:rsid w:val="00AC4D95"/>
    <w:rsid w:val="00AC5DF4"/>
    <w:rsid w:val="00AC7791"/>
    <w:rsid w:val="00AD0AEF"/>
    <w:rsid w:val="00AD11B7"/>
    <w:rsid w:val="00AD1A94"/>
    <w:rsid w:val="00AD1C05"/>
    <w:rsid w:val="00AD4126"/>
    <w:rsid w:val="00AD421C"/>
    <w:rsid w:val="00AD44FA"/>
    <w:rsid w:val="00AD70A8"/>
    <w:rsid w:val="00AE070A"/>
    <w:rsid w:val="00AE101C"/>
    <w:rsid w:val="00AE3502"/>
    <w:rsid w:val="00AE37E5"/>
    <w:rsid w:val="00AE46BF"/>
    <w:rsid w:val="00AE5EB4"/>
    <w:rsid w:val="00AF0C18"/>
    <w:rsid w:val="00AF29D0"/>
    <w:rsid w:val="00AF47C5"/>
    <w:rsid w:val="00AF5398"/>
    <w:rsid w:val="00AF5C97"/>
    <w:rsid w:val="00B039A0"/>
    <w:rsid w:val="00B049AF"/>
    <w:rsid w:val="00B06D3D"/>
    <w:rsid w:val="00B07242"/>
    <w:rsid w:val="00B10534"/>
    <w:rsid w:val="00B113DB"/>
    <w:rsid w:val="00B11D8A"/>
    <w:rsid w:val="00B12981"/>
    <w:rsid w:val="00B147DD"/>
    <w:rsid w:val="00B15565"/>
    <w:rsid w:val="00B156FD"/>
    <w:rsid w:val="00B21F61"/>
    <w:rsid w:val="00B24B4E"/>
    <w:rsid w:val="00B261F1"/>
    <w:rsid w:val="00B265BC"/>
    <w:rsid w:val="00B31FB1"/>
    <w:rsid w:val="00B32C8D"/>
    <w:rsid w:val="00B33952"/>
    <w:rsid w:val="00B33C5E"/>
    <w:rsid w:val="00B342F4"/>
    <w:rsid w:val="00B34369"/>
    <w:rsid w:val="00B34DC2"/>
    <w:rsid w:val="00B378E5"/>
    <w:rsid w:val="00B41D21"/>
    <w:rsid w:val="00B4346D"/>
    <w:rsid w:val="00B440F4"/>
    <w:rsid w:val="00B447A5"/>
    <w:rsid w:val="00B4654C"/>
    <w:rsid w:val="00B46DFC"/>
    <w:rsid w:val="00B47293"/>
    <w:rsid w:val="00B4747B"/>
    <w:rsid w:val="00B50625"/>
    <w:rsid w:val="00B50E50"/>
    <w:rsid w:val="00B52120"/>
    <w:rsid w:val="00B54ABC"/>
    <w:rsid w:val="00B56FBE"/>
    <w:rsid w:val="00B576F3"/>
    <w:rsid w:val="00B60ACF"/>
    <w:rsid w:val="00B62B58"/>
    <w:rsid w:val="00B65149"/>
    <w:rsid w:val="00B66567"/>
    <w:rsid w:val="00B66EDE"/>
    <w:rsid w:val="00B66F52"/>
    <w:rsid w:val="00B66FE5"/>
    <w:rsid w:val="00B72880"/>
    <w:rsid w:val="00B758BF"/>
    <w:rsid w:val="00B76AB5"/>
    <w:rsid w:val="00B770B4"/>
    <w:rsid w:val="00B77EC8"/>
    <w:rsid w:val="00B827A6"/>
    <w:rsid w:val="00B831CE"/>
    <w:rsid w:val="00B84DCA"/>
    <w:rsid w:val="00B86677"/>
    <w:rsid w:val="00B87131"/>
    <w:rsid w:val="00B90505"/>
    <w:rsid w:val="00B939B1"/>
    <w:rsid w:val="00B942BF"/>
    <w:rsid w:val="00B95D00"/>
    <w:rsid w:val="00B96D40"/>
    <w:rsid w:val="00B97386"/>
    <w:rsid w:val="00BA263B"/>
    <w:rsid w:val="00BA2880"/>
    <w:rsid w:val="00BA42B2"/>
    <w:rsid w:val="00BA58D4"/>
    <w:rsid w:val="00BA5B9E"/>
    <w:rsid w:val="00BA7C9A"/>
    <w:rsid w:val="00BB1A86"/>
    <w:rsid w:val="00BB46B2"/>
    <w:rsid w:val="00BB5F8F"/>
    <w:rsid w:val="00BB657A"/>
    <w:rsid w:val="00BC1A4E"/>
    <w:rsid w:val="00BC1D46"/>
    <w:rsid w:val="00BC5DC7"/>
    <w:rsid w:val="00BC6B8B"/>
    <w:rsid w:val="00BC73D8"/>
    <w:rsid w:val="00BD2BCB"/>
    <w:rsid w:val="00BD52D7"/>
    <w:rsid w:val="00BD5AD2"/>
    <w:rsid w:val="00BD71FD"/>
    <w:rsid w:val="00BE1C32"/>
    <w:rsid w:val="00BE22F3"/>
    <w:rsid w:val="00BE4E8A"/>
    <w:rsid w:val="00BE5B52"/>
    <w:rsid w:val="00BE7B8D"/>
    <w:rsid w:val="00BF0993"/>
    <w:rsid w:val="00BF10A9"/>
    <w:rsid w:val="00BF1703"/>
    <w:rsid w:val="00BF20A1"/>
    <w:rsid w:val="00BF231C"/>
    <w:rsid w:val="00BF51E5"/>
    <w:rsid w:val="00BF5A38"/>
    <w:rsid w:val="00BF74A6"/>
    <w:rsid w:val="00C013AD"/>
    <w:rsid w:val="00C04904"/>
    <w:rsid w:val="00C056B3"/>
    <w:rsid w:val="00C103E5"/>
    <w:rsid w:val="00C13319"/>
    <w:rsid w:val="00C13EE9"/>
    <w:rsid w:val="00C1525C"/>
    <w:rsid w:val="00C21540"/>
    <w:rsid w:val="00C21906"/>
    <w:rsid w:val="00C21BFA"/>
    <w:rsid w:val="00C22148"/>
    <w:rsid w:val="00C24C8D"/>
    <w:rsid w:val="00C25FE2"/>
    <w:rsid w:val="00C26B53"/>
    <w:rsid w:val="00C279B2"/>
    <w:rsid w:val="00C30D1E"/>
    <w:rsid w:val="00C33E50"/>
    <w:rsid w:val="00C34C20"/>
    <w:rsid w:val="00C35A3E"/>
    <w:rsid w:val="00C3600D"/>
    <w:rsid w:val="00C4023D"/>
    <w:rsid w:val="00C42130"/>
    <w:rsid w:val="00C423A4"/>
    <w:rsid w:val="00C44BF5"/>
    <w:rsid w:val="00C507A9"/>
    <w:rsid w:val="00C521D6"/>
    <w:rsid w:val="00C543FB"/>
    <w:rsid w:val="00C55232"/>
    <w:rsid w:val="00C553A4"/>
    <w:rsid w:val="00C55A06"/>
    <w:rsid w:val="00C55D03"/>
    <w:rsid w:val="00C601BC"/>
    <w:rsid w:val="00C61304"/>
    <w:rsid w:val="00C6329F"/>
    <w:rsid w:val="00C63340"/>
    <w:rsid w:val="00C64123"/>
    <w:rsid w:val="00C643F9"/>
    <w:rsid w:val="00C64A9A"/>
    <w:rsid w:val="00C64E95"/>
    <w:rsid w:val="00C71372"/>
    <w:rsid w:val="00C72410"/>
    <w:rsid w:val="00C7287F"/>
    <w:rsid w:val="00C72A7C"/>
    <w:rsid w:val="00C75A29"/>
    <w:rsid w:val="00C76126"/>
    <w:rsid w:val="00C80CB8"/>
    <w:rsid w:val="00C819F8"/>
    <w:rsid w:val="00C8248C"/>
    <w:rsid w:val="00C84E33"/>
    <w:rsid w:val="00C86D6F"/>
    <w:rsid w:val="00C9001D"/>
    <w:rsid w:val="00C905FC"/>
    <w:rsid w:val="00C92D03"/>
    <w:rsid w:val="00C9319C"/>
    <w:rsid w:val="00C9435D"/>
    <w:rsid w:val="00C949C2"/>
    <w:rsid w:val="00C94DF2"/>
    <w:rsid w:val="00C96741"/>
    <w:rsid w:val="00CA18D9"/>
    <w:rsid w:val="00CA2D1B"/>
    <w:rsid w:val="00CA375D"/>
    <w:rsid w:val="00CA387C"/>
    <w:rsid w:val="00CA662A"/>
    <w:rsid w:val="00CA7AFD"/>
    <w:rsid w:val="00CA7C3C"/>
    <w:rsid w:val="00CB0189"/>
    <w:rsid w:val="00CB0BA2"/>
    <w:rsid w:val="00CB1A42"/>
    <w:rsid w:val="00CB1B0C"/>
    <w:rsid w:val="00CB28A4"/>
    <w:rsid w:val="00CB2C0B"/>
    <w:rsid w:val="00CB381E"/>
    <w:rsid w:val="00CB517D"/>
    <w:rsid w:val="00CC0377"/>
    <w:rsid w:val="00CC038D"/>
    <w:rsid w:val="00CC08DB"/>
    <w:rsid w:val="00CC304C"/>
    <w:rsid w:val="00CC39FF"/>
    <w:rsid w:val="00CC3C2F"/>
    <w:rsid w:val="00CC4AC8"/>
    <w:rsid w:val="00CC5233"/>
    <w:rsid w:val="00CC5DE6"/>
    <w:rsid w:val="00CC6E4E"/>
    <w:rsid w:val="00CC6FE8"/>
    <w:rsid w:val="00CC7202"/>
    <w:rsid w:val="00CD2808"/>
    <w:rsid w:val="00CD28BF"/>
    <w:rsid w:val="00CD317B"/>
    <w:rsid w:val="00CD36E7"/>
    <w:rsid w:val="00CD4092"/>
    <w:rsid w:val="00CD4A20"/>
    <w:rsid w:val="00CD50A1"/>
    <w:rsid w:val="00CD519E"/>
    <w:rsid w:val="00CE0C4F"/>
    <w:rsid w:val="00CE30EA"/>
    <w:rsid w:val="00CF048A"/>
    <w:rsid w:val="00CF0D04"/>
    <w:rsid w:val="00CF155A"/>
    <w:rsid w:val="00CF25D2"/>
    <w:rsid w:val="00CF2947"/>
    <w:rsid w:val="00CF4EB2"/>
    <w:rsid w:val="00CF686F"/>
    <w:rsid w:val="00CF6E60"/>
    <w:rsid w:val="00CF7BCA"/>
    <w:rsid w:val="00D008FD"/>
    <w:rsid w:val="00D0321C"/>
    <w:rsid w:val="00D035EC"/>
    <w:rsid w:val="00D06AB1"/>
    <w:rsid w:val="00D072ED"/>
    <w:rsid w:val="00D07A16"/>
    <w:rsid w:val="00D1067E"/>
    <w:rsid w:val="00D10F50"/>
    <w:rsid w:val="00D11272"/>
    <w:rsid w:val="00D126F5"/>
    <w:rsid w:val="00D142DA"/>
    <w:rsid w:val="00D1489E"/>
    <w:rsid w:val="00D14F83"/>
    <w:rsid w:val="00D20737"/>
    <w:rsid w:val="00D21E81"/>
    <w:rsid w:val="00D223DE"/>
    <w:rsid w:val="00D24CCB"/>
    <w:rsid w:val="00D25E37"/>
    <w:rsid w:val="00D2661A"/>
    <w:rsid w:val="00D27582"/>
    <w:rsid w:val="00D27EC4"/>
    <w:rsid w:val="00D32719"/>
    <w:rsid w:val="00D33333"/>
    <w:rsid w:val="00D34192"/>
    <w:rsid w:val="00D352A2"/>
    <w:rsid w:val="00D36B16"/>
    <w:rsid w:val="00D4162B"/>
    <w:rsid w:val="00D4473A"/>
    <w:rsid w:val="00D4514F"/>
    <w:rsid w:val="00D451E2"/>
    <w:rsid w:val="00D45E89"/>
    <w:rsid w:val="00D45E8D"/>
    <w:rsid w:val="00D466AE"/>
    <w:rsid w:val="00D4734F"/>
    <w:rsid w:val="00D51BF3"/>
    <w:rsid w:val="00D556F1"/>
    <w:rsid w:val="00D6027D"/>
    <w:rsid w:val="00D657B9"/>
    <w:rsid w:val="00D66400"/>
    <w:rsid w:val="00D66846"/>
    <w:rsid w:val="00D66FA3"/>
    <w:rsid w:val="00D67008"/>
    <w:rsid w:val="00D675FB"/>
    <w:rsid w:val="00D7052D"/>
    <w:rsid w:val="00D71F25"/>
    <w:rsid w:val="00D72A9C"/>
    <w:rsid w:val="00D77031"/>
    <w:rsid w:val="00D82869"/>
    <w:rsid w:val="00D84941"/>
    <w:rsid w:val="00D84FA1"/>
    <w:rsid w:val="00D851F0"/>
    <w:rsid w:val="00D86DB7"/>
    <w:rsid w:val="00D926D0"/>
    <w:rsid w:val="00D93030"/>
    <w:rsid w:val="00D932DD"/>
    <w:rsid w:val="00D950E1"/>
    <w:rsid w:val="00D952A6"/>
    <w:rsid w:val="00D979B4"/>
    <w:rsid w:val="00D97F99"/>
    <w:rsid w:val="00DA1E08"/>
    <w:rsid w:val="00DA24F8"/>
    <w:rsid w:val="00DA28E8"/>
    <w:rsid w:val="00DA38D3"/>
    <w:rsid w:val="00DA3932"/>
    <w:rsid w:val="00DA3AFC"/>
    <w:rsid w:val="00DA64F8"/>
    <w:rsid w:val="00DA6C15"/>
    <w:rsid w:val="00DB0258"/>
    <w:rsid w:val="00DB23EE"/>
    <w:rsid w:val="00DB38EE"/>
    <w:rsid w:val="00DB498B"/>
    <w:rsid w:val="00DB5413"/>
    <w:rsid w:val="00DB66CA"/>
    <w:rsid w:val="00DB6BCA"/>
    <w:rsid w:val="00DB72F4"/>
    <w:rsid w:val="00DB73F7"/>
    <w:rsid w:val="00DC0321"/>
    <w:rsid w:val="00DC0814"/>
    <w:rsid w:val="00DC3067"/>
    <w:rsid w:val="00DC370B"/>
    <w:rsid w:val="00DC5B90"/>
    <w:rsid w:val="00DC6C73"/>
    <w:rsid w:val="00DC70BD"/>
    <w:rsid w:val="00DC7BC6"/>
    <w:rsid w:val="00DD00FF"/>
    <w:rsid w:val="00DD0619"/>
    <w:rsid w:val="00DD07FB"/>
    <w:rsid w:val="00DD25C6"/>
    <w:rsid w:val="00DD298B"/>
    <w:rsid w:val="00DD4305"/>
    <w:rsid w:val="00DD4FE5"/>
    <w:rsid w:val="00DD54B0"/>
    <w:rsid w:val="00DD57EE"/>
    <w:rsid w:val="00DD6B2B"/>
    <w:rsid w:val="00DD6BCC"/>
    <w:rsid w:val="00DE0A4B"/>
    <w:rsid w:val="00DE207B"/>
    <w:rsid w:val="00DE2410"/>
    <w:rsid w:val="00DE2939"/>
    <w:rsid w:val="00DE6E81"/>
    <w:rsid w:val="00DE703F"/>
    <w:rsid w:val="00DE7595"/>
    <w:rsid w:val="00DF0483"/>
    <w:rsid w:val="00DF0FE6"/>
    <w:rsid w:val="00DF1961"/>
    <w:rsid w:val="00DF3BAF"/>
    <w:rsid w:val="00DF44DE"/>
    <w:rsid w:val="00DF4639"/>
    <w:rsid w:val="00DF72F3"/>
    <w:rsid w:val="00E01138"/>
    <w:rsid w:val="00E02DFB"/>
    <w:rsid w:val="00E030F9"/>
    <w:rsid w:val="00E0311A"/>
    <w:rsid w:val="00E03138"/>
    <w:rsid w:val="00E06404"/>
    <w:rsid w:val="00E11A85"/>
    <w:rsid w:val="00E12495"/>
    <w:rsid w:val="00E15CCD"/>
    <w:rsid w:val="00E202EF"/>
    <w:rsid w:val="00E210B5"/>
    <w:rsid w:val="00E220C1"/>
    <w:rsid w:val="00E23D99"/>
    <w:rsid w:val="00E25474"/>
    <w:rsid w:val="00E2552F"/>
    <w:rsid w:val="00E3137A"/>
    <w:rsid w:val="00E32CCF"/>
    <w:rsid w:val="00E34A98"/>
    <w:rsid w:val="00E35D1E"/>
    <w:rsid w:val="00E364F9"/>
    <w:rsid w:val="00E365FA"/>
    <w:rsid w:val="00E36789"/>
    <w:rsid w:val="00E371FD"/>
    <w:rsid w:val="00E44A83"/>
    <w:rsid w:val="00E502C1"/>
    <w:rsid w:val="00E502DD"/>
    <w:rsid w:val="00E50D3A"/>
    <w:rsid w:val="00E51387"/>
    <w:rsid w:val="00E51E68"/>
    <w:rsid w:val="00E5200D"/>
    <w:rsid w:val="00E52EFD"/>
    <w:rsid w:val="00E5408A"/>
    <w:rsid w:val="00E54A6D"/>
    <w:rsid w:val="00E56800"/>
    <w:rsid w:val="00E606CC"/>
    <w:rsid w:val="00E60C63"/>
    <w:rsid w:val="00E6232E"/>
    <w:rsid w:val="00E62FF9"/>
    <w:rsid w:val="00E635D6"/>
    <w:rsid w:val="00E639BC"/>
    <w:rsid w:val="00E64BD4"/>
    <w:rsid w:val="00E664CC"/>
    <w:rsid w:val="00E70388"/>
    <w:rsid w:val="00E70F92"/>
    <w:rsid w:val="00E74C54"/>
    <w:rsid w:val="00E75871"/>
    <w:rsid w:val="00E77A03"/>
    <w:rsid w:val="00E822E8"/>
    <w:rsid w:val="00E82554"/>
    <w:rsid w:val="00E82606"/>
    <w:rsid w:val="00E846C8"/>
    <w:rsid w:val="00E84957"/>
    <w:rsid w:val="00E84A55"/>
    <w:rsid w:val="00E85BFF"/>
    <w:rsid w:val="00E90391"/>
    <w:rsid w:val="00E906C2"/>
    <w:rsid w:val="00E92065"/>
    <w:rsid w:val="00E9311F"/>
    <w:rsid w:val="00E934D1"/>
    <w:rsid w:val="00E94AF0"/>
    <w:rsid w:val="00E94DB0"/>
    <w:rsid w:val="00E95D13"/>
    <w:rsid w:val="00E95DD3"/>
    <w:rsid w:val="00E969D5"/>
    <w:rsid w:val="00EA0E10"/>
    <w:rsid w:val="00EA4CE1"/>
    <w:rsid w:val="00EA58D1"/>
    <w:rsid w:val="00EA6025"/>
    <w:rsid w:val="00EA61BC"/>
    <w:rsid w:val="00EA681A"/>
    <w:rsid w:val="00EA735B"/>
    <w:rsid w:val="00EB1E69"/>
    <w:rsid w:val="00EB2086"/>
    <w:rsid w:val="00EB3CD0"/>
    <w:rsid w:val="00EB4F5C"/>
    <w:rsid w:val="00EB5EDF"/>
    <w:rsid w:val="00EB60FE"/>
    <w:rsid w:val="00EB74DB"/>
    <w:rsid w:val="00EC0AA4"/>
    <w:rsid w:val="00EC1E49"/>
    <w:rsid w:val="00EC5359"/>
    <w:rsid w:val="00EC562A"/>
    <w:rsid w:val="00EC76B6"/>
    <w:rsid w:val="00ED067A"/>
    <w:rsid w:val="00ED069C"/>
    <w:rsid w:val="00ED2B50"/>
    <w:rsid w:val="00EE0350"/>
    <w:rsid w:val="00EE0719"/>
    <w:rsid w:val="00EE0DB6"/>
    <w:rsid w:val="00EE0E80"/>
    <w:rsid w:val="00EE3682"/>
    <w:rsid w:val="00EE613F"/>
    <w:rsid w:val="00EE7295"/>
    <w:rsid w:val="00EE7869"/>
    <w:rsid w:val="00EF054A"/>
    <w:rsid w:val="00EF3235"/>
    <w:rsid w:val="00EF7E72"/>
    <w:rsid w:val="00F0228A"/>
    <w:rsid w:val="00F05016"/>
    <w:rsid w:val="00F06D37"/>
    <w:rsid w:val="00F07B9D"/>
    <w:rsid w:val="00F11586"/>
    <w:rsid w:val="00F1183B"/>
    <w:rsid w:val="00F11C9F"/>
    <w:rsid w:val="00F12263"/>
    <w:rsid w:val="00F1354B"/>
    <w:rsid w:val="00F1409D"/>
    <w:rsid w:val="00F14214"/>
    <w:rsid w:val="00F157A9"/>
    <w:rsid w:val="00F17A32"/>
    <w:rsid w:val="00F25BB6"/>
    <w:rsid w:val="00F26B7E"/>
    <w:rsid w:val="00F26D1B"/>
    <w:rsid w:val="00F279BC"/>
    <w:rsid w:val="00F27A3B"/>
    <w:rsid w:val="00F33817"/>
    <w:rsid w:val="00F351D2"/>
    <w:rsid w:val="00F40CA7"/>
    <w:rsid w:val="00F420D5"/>
    <w:rsid w:val="00F43620"/>
    <w:rsid w:val="00F451EA"/>
    <w:rsid w:val="00F45447"/>
    <w:rsid w:val="00F456C6"/>
    <w:rsid w:val="00F4577B"/>
    <w:rsid w:val="00F46496"/>
    <w:rsid w:val="00F474D0"/>
    <w:rsid w:val="00F50179"/>
    <w:rsid w:val="00F515EE"/>
    <w:rsid w:val="00F52DCE"/>
    <w:rsid w:val="00F559D3"/>
    <w:rsid w:val="00F55C0B"/>
    <w:rsid w:val="00F56511"/>
    <w:rsid w:val="00F60D69"/>
    <w:rsid w:val="00F6194E"/>
    <w:rsid w:val="00F623AC"/>
    <w:rsid w:val="00F635BC"/>
    <w:rsid w:val="00F6412A"/>
    <w:rsid w:val="00F65893"/>
    <w:rsid w:val="00F66A4A"/>
    <w:rsid w:val="00F71DD6"/>
    <w:rsid w:val="00F71E22"/>
    <w:rsid w:val="00F72142"/>
    <w:rsid w:val="00F72AE7"/>
    <w:rsid w:val="00F833BA"/>
    <w:rsid w:val="00F84FD0"/>
    <w:rsid w:val="00F859A8"/>
    <w:rsid w:val="00F86D87"/>
    <w:rsid w:val="00F9108B"/>
    <w:rsid w:val="00F91349"/>
    <w:rsid w:val="00F9174F"/>
    <w:rsid w:val="00F927E6"/>
    <w:rsid w:val="00F93A8A"/>
    <w:rsid w:val="00F95248"/>
    <w:rsid w:val="00F956A9"/>
    <w:rsid w:val="00F963ED"/>
    <w:rsid w:val="00F966CF"/>
    <w:rsid w:val="00F96CAE"/>
    <w:rsid w:val="00F97C99"/>
    <w:rsid w:val="00FA398C"/>
    <w:rsid w:val="00FA3C9E"/>
    <w:rsid w:val="00FA662D"/>
    <w:rsid w:val="00FA73B1"/>
    <w:rsid w:val="00FB0CB9"/>
    <w:rsid w:val="00FB151D"/>
    <w:rsid w:val="00FB231D"/>
    <w:rsid w:val="00FB25DD"/>
    <w:rsid w:val="00FB3727"/>
    <w:rsid w:val="00FB45F1"/>
    <w:rsid w:val="00FB4A72"/>
    <w:rsid w:val="00FB4AF4"/>
    <w:rsid w:val="00FB54E8"/>
    <w:rsid w:val="00FB5D8A"/>
    <w:rsid w:val="00FB6558"/>
    <w:rsid w:val="00FB7054"/>
    <w:rsid w:val="00FC16AB"/>
    <w:rsid w:val="00FC17B7"/>
    <w:rsid w:val="00FC2CB7"/>
    <w:rsid w:val="00FC4090"/>
    <w:rsid w:val="00FC55B4"/>
    <w:rsid w:val="00FD00E6"/>
    <w:rsid w:val="00FD01ED"/>
    <w:rsid w:val="00FD09A1"/>
    <w:rsid w:val="00FD1020"/>
    <w:rsid w:val="00FD2A7C"/>
    <w:rsid w:val="00FD59EB"/>
    <w:rsid w:val="00FD7299"/>
    <w:rsid w:val="00FE1FBE"/>
    <w:rsid w:val="00FE3901"/>
    <w:rsid w:val="00FE39D3"/>
    <w:rsid w:val="00FE4BCE"/>
    <w:rsid w:val="00FE54AE"/>
    <w:rsid w:val="00FE576A"/>
    <w:rsid w:val="00FE5A77"/>
    <w:rsid w:val="00FE7E79"/>
    <w:rsid w:val="00FF1284"/>
    <w:rsid w:val="00FF3E7D"/>
    <w:rsid w:val="00FF5B99"/>
    <w:rsid w:val="00FF730C"/>
    <w:rsid w:val="00FF73F4"/>
    <w:rsid w:val="00FF7CE4"/>
    <w:rsid w:val="00FF7E39"/>
    <w:rsid w:val="015461BE"/>
    <w:rsid w:val="05383BBD"/>
    <w:rsid w:val="06A27213"/>
    <w:rsid w:val="08B115D7"/>
    <w:rsid w:val="0EB27551"/>
    <w:rsid w:val="12BA6CE1"/>
    <w:rsid w:val="13FD24A1"/>
    <w:rsid w:val="1503654E"/>
    <w:rsid w:val="158C750D"/>
    <w:rsid w:val="16A405EA"/>
    <w:rsid w:val="16BA1FDB"/>
    <w:rsid w:val="1921710D"/>
    <w:rsid w:val="1A91526B"/>
    <w:rsid w:val="1AC27329"/>
    <w:rsid w:val="1D901156"/>
    <w:rsid w:val="1ECC2605"/>
    <w:rsid w:val="1EDF3AB2"/>
    <w:rsid w:val="207E7D07"/>
    <w:rsid w:val="23807ABF"/>
    <w:rsid w:val="24F5386D"/>
    <w:rsid w:val="288E5F25"/>
    <w:rsid w:val="28E96F07"/>
    <w:rsid w:val="2E3A3714"/>
    <w:rsid w:val="2F2C3F0B"/>
    <w:rsid w:val="30C9781E"/>
    <w:rsid w:val="31835844"/>
    <w:rsid w:val="32441A0D"/>
    <w:rsid w:val="345644BA"/>
    <w:rsid w:val="35D715EC"/>
    <w:rsid w:val="3B225AD6"/>
    <w:rsid w:val="3B3C0B56"/>
    <w:rsid w:val="3D767C80"/>
    <w:rsid w:val="3FA90A7E"/>
    <w:rsid w:val="412C7A2B"/>
    <w:rsid w:val="422A10AE"/>
    <w:rsid w:val="4432441C"/>
    <w:rsid w:val="44A74056"/>
    <w:rsid w:val="44C25A1D"/>
    <w:rsid w:val="44F725BB"/>
    <w:rsid w:val="455B3AB9"/>
    <w:rsid w:val="4EBA59FC"/>
    <w:rsid w:val="54FA524C"/>
    <w:rsid w:val="55484324"/>
    <w:rsid w:val="55874883"/>
    <w:rsid w:val="559F7756"/>
    <w:rsid w:val="55D427F6"/>
    <w:rsid w:val="564A24BB"/>
    <w:rsid w:val="581F62BE"/>
    <w:rsid w:val="58F34A8C"/>
    <w:rsid w:val="5BC729FF"/>
    <w:rsid w:val="5BCB2A87"/>
    <w:rsid w:val="5C502E84"/>
    <w:rsid w:val="5C74747A"/>
    <w:rsid w:val="5E340C65"/>
    <w:rsid w:val="5E461482"/>
    <w:rsid w:val="5E8F1A5E"/>
    <w:rsid w:val="5F7E0118"/>
    <w:rsid w:val="62EF0DD2"/>
    <w:rsid w:val="632659E4"/>
    <w:rsid w:val="63A33F9C"/>
    <w:rsid w:val="675A53F8"/>
    <w:rsid w:val="67735620"/>
    <w:rsid w:val="67835351"/>
    <w:rsid w:val="679D1CC1"/>
    <w:rsid w:val="685E4A4A"/>
    <w:rsid w:val="68707CF4"/>
    <w:rsid w:val="6B823F5D"/>
    <w:rsid w:val="6CE65832"/>
    <w:rsid w:val="7290688B"/>
    <w:rsid w:val="73A23975"/>
    <w:rsid w:val="7512570A"/>
    <w:rsid w:val="757703D1"/>
    <w:rsid w:val="757A7E5C"/>
    <w:rsid w:val="75937577"/>
    <w:rsid w:val="76076C08"/>
    <w:rsid w:val="77EB6B01"/>
    <w:rsid w:val="77FF786B"/>
    <w:rsid w:val="79855AAA"/>
    <w:rsid w:val="7AC85B42"/>
    <w:rsid w:val="7BD209F2"/>
    <w:rsid w:val="7C806282"/>
    <w:rsid w:val="7D087B32"/>
    <w:rsid w:val="7F285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qFormat/>
    <w:uiPriority w:val="0"/>
    <w:pPr>
      <w:spacing w:beforeAutospacing="1" w:afterAutospacing="1"/>
      <w:jc w:val="left"/>
    </w:pPr>
    <w:rPr>
      <w:kern w:val="0"/>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8"/>
    <w:qFormat/>
    <w:uiPriority w:val="99"/>
    <w:rPr>
      <w:rFonts w:ascii="Times New Roman" w:hAnsi="Times New Roman" w:eastAsia="宋体" w:cs="Times New Roman"/>
      <w:sz w:val="18"/>
      <w:szCs w:val="18"/>
    </w:rPr>
  </w:style>
  <w:style w:type="character" w:customStyle="1" w:styleId="45">
    <w:name w:val="页脚 Char"/>
    <w:link w:val="17"/>
    <w:qFormat/>
    <w:uiPriority w:val="99"/>
    <w:rPr>
      <w:rFonts w:ascii="宋体" w:hAnsi="Times New Roman" w:eastAsia="宋体" w:cs="Times New Roman"/>
      <w:sz w:val="18"/>
      <w:szCs w:val="18"/>
    </w:rPr>
  </w:style>
  <w:style w:type="character" w:customStyle="1" w:styleId="46">
    <w:name w:val="批注框文本 Char"/>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ind w:left="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wrap="around"/>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pPr>
      <w:ind w:left="710"/>
    </w:pPr>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paragraph" w:customStyle="1" w:styleId="231">
    <w:name w:val="章标题"/>
    <w:next w:val="232"/>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232">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3">
    <w:name w:val="样式（正文）"/>
    <w:basedOn w:val="1"/>
    <w:qFormat/>
    <w:uiPriority w:val="0"/>
    <w:pPr>
      <w:spacing w:line="360" w:lineRule="auto"/>
      <w:ind w:firstLine="480" w:firstLineChars="200"/>
    </w:pPr>
    <w:rPr>
      <w:rFonts w:ascii="Times New Roman" w:hAnsi="宋体"/>
      <w:sz w:val="24"/>
      <w:szCs w:val="24"/>
    </w:rPr>
  </w:style>
  <w:style w:type="paragraph" w:customStyle="1" w:styleId="234">
    <w:name w:val="目次、标准名称标题"/>
    <w:basedOn w:val="1"/>
    <w:next w:val="1"/>
    <w:qFormat/>
    <w:uiPriority w:val="0"/>
    <w:pPr>
      <w:keepNext/>
      <w:pageBreakBefore/>
      <w:widowControl/>
      <w:shd w:val="clear" w:color="auto" w:fill="FFFFFF"/>
      <w:spacing w:before="640" w:after="560" w:line="460" w:lineRule="exact"/>
      <w:jc w:val="center"/>
      <w:outlineLvl w:val="0"/>
    </w:pPr>
    <w:rPr>
      <w:rFonts w:hint="eastAsia" w:ascii="黑体" w:hAnsi="Times New Roman" w:eastAsia="黑体"/>
      <w:kern w:val="0"/>
      <w:sz w:val="32"/>
      <w:szCs w:val="20"/>
    </w:rPr>
  </w:style>
  <w:style w:type="character" w:customStyle="1" w:styleId="235">
    <w:name w:val="段 Char"/>
    <w:basedOn w:val="29"/>
    <w:link w:val="232"/>
    <w:qFormat/>
    <w:uiPriority w:val="0"/>
    <w:rPr>
      <w:rFonts w:ascii="宋体"/>
      <w:sz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tiff"/><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64B8117D6AB4C989804BEAC9E4DAE00"/>
        <w:style w:val=""/>
        <w:category>
          <w:name w:val="常规"/>
          <w:gallery w:val="placeholder"/>
        </w:category>
        <w:types>
          <w:type w:val="bbPlcHdr"/>
        </w:types>
        <w:behaviors>
          <w:behavior w:val="content"/>
        </w:behaviors>
        <w:description w:val=""/>
        <w:guid w:val="{74454F62-500F-4C08-9134-5106F9D96640}"/>
      </w:docPartPr>
      <w:docPartBody>
        <w:p>
          <w:pPr>
            <w:pStyle w:val="5"/>
          </w:pPr>
          <w:r>
            <w:rPr>
              <w:rStyle w:val="4"/>
              <w:rFonts w:hint="eastAsia"/>
            </w:rPr>
            <w:t>单击或点击此处输入文字。</w:t>
          </w:r>
        </w:p>
      </w:docPartBody>
    </w:docPart>
    <w:docPart>
      <w:docPartPr>
        <w:name w:val="1F2D29A6C30A40FBA22777A4EAFA4DAD"/>
        <w:style w:val=""/>
        <w:category>
          <w:name w:val="常规"/>
          <w:gallery w:val="placeholder"/>
        </w:category>
        <w:types>
          <w:type w:val="bbPlcHdr"/>
        </w:types>
        <w:behaviors>
          <w:behavior w:val="content"/>
        </w:behaviors>
        <w:description w:val=""/>
        <w:guid w:val="{483D9763-0C22-4F6B-8C8C-E6CE19F1823C}"/>
      </w:docPartPr>
      <w:docPartBody>
        <w:p>
          <w:pPr>
            <w:pStyle w:val="6"/>
          </w:pPr>
          <w:r>
            <w:rPr>
              <w:rStyle w:val="4"/>
              <w:rFonts w:hint="eastAsia"/>
            </w:rPr>
            <w:t>选择一项。</w:t>
          </w:r>
        </w:p>
      </w:docPartBody>
    </w:docPart>
    <w:docPart>
      <w:docPartPr>
        <w:name w:val="F4496B42C90F4E36A2772DF4E29F799C"/>
        <w:style w:val=""/>
        <w:category>
          <w:name w:val="常规"/>
          <w:gallery w:val="placeholder"/>
        </w:category>
        <w:types>
          <w:type w:val="bbPlcHdr"/>
        </w:types>
        <w:behaviors>
          <w:behavior w:val="content"/>
        </w:behaviors>
        <w:description w:val=""/>
        <w:guid w:val="{B83BD152-CBAD-4895-8349-98FE1832DD1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7311"/>
    <w:rsid w:val="0000714A"/>
    <w:rsid w:val="000B6544"/>
    <w:rsid w:val="001631F1"/>
    <w:rsid w:val="00264F4F"/>
    <w:rsid w:val="0037002E"/>
    <w:rsid w:val="00372AFA"/>
    <w:rsid w:val="003C0B38"/>
    <w:rsid w:val="003F0247"/>
    <w:rsid w:val="004B6B09"/>
    <w:rsid w:val="004F3712"/>
    <w:rsid w:val="00571F71"/>
    <w:rsid w:val="005E693B"/>
    <w:rsid w:val="005E6B04"/>
    <w:rsid w:val="005F0ED2"/>
    <w:rsid w:val="005F6796"/>
    <w:rsid w:val="005F7793"/>
    <w:rsid w:val="00675819"/>
    <w:rsid w:val="006B3AA1"/>
    <w:rsid w:val="0072077D"/>
    <w:rsid w:val="007356E5"/>
    <w:rsid w:val="00837139"/>
    <w:rsid w:val="00887681"/>
    <w:rsid w:val="00887ECE"/>
    <w:rsid w:val="008920A5"/>
    <w:rsid w:val="009363E5"/>
    <w:rsid w:val="00965606"/>
    <w:rsid w:val="009B490D"/>
    <w:rsid w:val="009B7311"/>
    <w:rsid w:val="00A648B8"/>
    <w:rsid w:val="00A91DBA"/>
    <w:rsid w:val="00C27E90"/>
    <w:rsid w:val="00C77D34"/>
    <w:rsid w:val="00C811D7"/>
    <w:rsid w:val="00CC40A7"/>
    <w:rsid w:val="00D72548"/>
    <w:rsid w:val="00DF42AC"/>
    <w:rsid w:val="00DF6868"/>
    <w:rsid w:val="00EC20BD"/>
    <w:rsid w:val="00EE7CFB"/>
    <w:rsid w:val="00F233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64B8117D6AB4C989804BEAC9E4DAE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F2D29A6C30A40FBA22777A4EAFA4D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4496B42C90F4E36A2772DF4E29F799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471CD-A580-441C-B9FA-1A26781A6F7E}">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14</Pages>
  <Words>5149</Words>
  <Characters>6118</Characters>
  <Lines>51</Lines>
  <Paragraphs>14</Paragraphs>
  <TotalTime>13</TotalTime>
  <ScaleCrop>false</ScaleCrop>
  <LinksUpToDate>false</LinksUpToDate>
  <CharactersWithSpaces>6477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2023-02-13T06:58:00Z</dcterms:created>
  <dc:creator>www99</dc:creator>
  <cp:lastModifiedBy>每信笑吧</cp:lastModifiedBy>
  <cp:lastPrinted>2020-08-30T10:00:00Z</cp:lastPrinted>
  <dcterms:modified xsi:type="dcterms:W3CDTF">2023-06-08T08:38:16Z</dcterms:modified>
  <dc:title>地方标准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F7D1E64A7B164577A3CB47CB6914E4F3_13</vt:lpwstr>
  </property>
</Properties>
</file>